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9"/>
        <w:jc w:val="center"/>
        <w:spacing w:after="0" w:afterAutospacing="0" w:before="0" w:beforeAutospacing="0"/>
        <w:widowControl w:val="off"/>
        <w:tabs>
          <w:tab w:val="left" w:pos="4678" w:leader="non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Аналіз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регуляторного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впливу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проекту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нового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регуляторного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акту: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Рішення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Менської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міської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ради</w:t>
      </w:r>
      <w:r>
        <w:rPr>
          <w:sz w:val="28"/>
        </w:rPr>
      </w:r>
      <w:r/>
    </w:p>
    <w:p>
      <w:pPr>
        <w:pStyle w:val="689"/>
        <w:jc w:val="both"/>
        <w:spacing w:after="0" w:afterAutospacing="0" w:before="0" w:beforeAutospacing="0"/>
        <w:widowControl w:val="off"/>
        <w:tabs>
          <w:tab w:val="left" w:pos="4678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погодження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населених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</w:t>
      </w:r>
      <w:r>
        <w:rPr>
          <w:color w:val="000000"/>
          <w:sz w:val="28"/>
          <w:szCs w:val="28"/>
        </w:rPr>
        <w:t xml:space="preserve">кт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територіальної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громади»»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відповідно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статті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8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Закону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засади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державної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політики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сфері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діяльності</w:t>
      </w:r>
      <w:r>
        <w:rPr>
          <w:color w:val="000000"/>
          <w:sz w:val="28"/>
          <w:szCs w:val="28"/>
        </w:rPr>
        <w:t xml:space="preserve">»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Методики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проведення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аналізу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впливу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акта,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затвердженої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постановою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бінету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Міністрів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11.03.2004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308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змінами.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89"/>
        <w:spacing w:after="0" w:afterAutospacing="0" w:before="0" w:beforeAutospacing="0"/>
        <w:widowControl w:val="off"/>
        <w:tabs>
          <w:tab w:val="left" w:pos="4678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sz w:val="28"/>
        </w:rPr>
      </w:r>
      <w:r/>
    </w:p>
    <w:p>
      <w:pPr>
        <w:pStyle w:val="689"/>
        <w:jc w:val="both"/>
        <w:spacing w:after="0" w:afterAutospacing="0" w:before="0" w:beforeAutospacing="0"/>
        <w:widowControl w:val="off"/>
        <w:tabs>
          <w:tab w:val="left" w:pos="4678" w:leader="none"/>
        </w:tabs>
        <w:rPr>
          <w:color w:val="000000"/>
          <w:sz w:val="28"/>
          <w:szCs w:val="16"/>
          <w:highlight w:val="yellow"/>
        </w:rPr>
      </w:pPr>
      <w:r>
        <w:rPr>
          <w:color w:val="000000"/>
          <w:sz w:val="28"/>
          <w:szCs w:val="28"/>
        </w:rPr>
        <w:t xml:space="preserve">Назва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акту </w:t>
      </w:r>
      <w:r>
        <w:rPr>
          <w:color w:val="000000"/>
          <w:sz w:val="28"/>
          <w:szCs w:val="28"/>
        </w:rPr>
        <w:t xml:space="preserve">–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погодження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се</w:t>
      </w:r>
      <w:r>
        <w:rPr>
          <w:color w:val="000000"/>
          <w:sz w:val="28"/>
          <w:szCs w:val="28"/>
        </w:rPr>
        <w:t xml:space="preserve">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пунктах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територіальної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громади»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sz w:val="28"/>
        </w:rPr>
      </w:r>
      <w:r/>
    </w:p>
    <w:p>
      <w:pPr>
        <w:pStyle w:val="656"/>
        <w:ind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Регуляторний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рада.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</w:r>
      <w:r>
        <w:rPr>
          <w:sz w:val="28"/>
        </w:rPr>
      </w:r>
      <w:r/>
    </w:p>
    <w:p>
      <w:pPr>
        <w:pStyle w:val="656"/>
        <w:ind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Розробник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документа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рада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</w:r>
      <w:r>
        <w:rPr>
          <w:sz w:val="28"/>
        </w:rPr>
      </w:r>
      <w:r/>
    </w:p>
    <w:p>
      <w:pPr>
        <w:pStyle w:val="656"/>
        <w:ind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Відповідальна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начальник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юри</w:t>
      </w:r>
      <w:r>
        <w:rPr>
          <w:color w:val="000000"/>
          <w:sz w:val="28"/>
          <w:szCs w:val="28"/>
        </w:rPr>
        <w:t xml:space="preserve">д</w:t>
      </w:r>
      <w:r>
        <w:rPr>
          <w:color w:val="000000"/>
          <w:sz w:val="28"/>
          <w:szCs w:val="28"/>
        </w:rPr>
        <w:t xml:space="preserve">ичного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Контактний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телефон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04</w:t>
      </w:r>
      <w:r>
        <w:rPr>
          <w:color w:val="000000"/>
          <w:sz w:val="28"/>
          <w:szCs w:val="28"/>
        </w:rPr>
        <w:t xml:space="preserve">644-21541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</w:r>
      <w:r>
        <w:rPr>
          <w:sz w:val="28"/>
        </w:rPr>
      </w:r>
      <w:r/>
    </w:p>
    <w:p>
      <w:pPr>
        <w:pStyle w:val="673"/>
        <w:numPr>
          <w:ilvl w:val="0"/>
          <w:numId w:val="32"/>
        </w:numPr>
        <w:ind w:left="709" w:hanging="709"/>
        <w:tabs>
          <w:tab w:val="left" w:pos="709" w:leader="none"/>
        </w:tabs>
        <w:rPr>
          <w:color w:val="000000"/>
          <w:sz w:val="28"/>
          <w:szCs w:val="28"/>
        </w:rPr>
      </w:pPr>
      <w:r>
        <w:rPr>
          <w:rStyle w:val="664"/>
          <w:color w:val="000000"/>
          <w:sz w:val="28"/>
          <w:szCs w:val="28"/>
          <w:lang w:val="uk-UA"/>
        </w:rPr>
        <w:t xml:space="preserve">Визначення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проблеми.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rPr>
          <w:color w:val="000000"/>
          <w:sz w:val="28"/>
          <w:szCs w:val="16"/>
          <w:highlight w:val="yellow"/>
        </w:rPr>
      </w:pPr>
      <w:r>
        <w:rPr>
          <w:color w:val="000000"/>
          <w:sz w:val="28"/>
          <w:szCs w:val="16"/>
          <w:highlight w:val="yellow"/>
        </w:rPr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Щороку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через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алкоголізм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пияцтво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помирають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понад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40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тисяч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осіб.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рівнем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споживання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лкоголю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наша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держава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займає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одне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перших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світі.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Також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даними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Всесвітньої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організації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охорони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здоров’я,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посідає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перше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світі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вживанням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серед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дітей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молоді.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пияцтва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алкоголізму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лише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втрачає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своєї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актуальності,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кожним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роком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загострюється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набуває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більш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небезпечних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суспільства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форм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проявів.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Вживання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особливо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серед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однією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сновних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причин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становлення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злочинний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шлях.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22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березня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2018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Верховною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було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прийнято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Закон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внесення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змін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деяких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законодавчих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щодо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надання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органам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місцевого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самоврядування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повноважень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встановлювати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2376-VIII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(надалі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Закон).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відповідності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положень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вказаного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вище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Закону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місцевого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самоврядування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наділені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повноваженнями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встановлювати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заборону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суб’єктами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закладі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ресторанного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господарства)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визначений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таких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доби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межах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відповідної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адміністративно</w:t>
      </w: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територіальної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од</w:t>
      </w:r>
      <w:r>
        <w:rPr>
          <w:color w:val="000000"/>
          <w:sz w:val="28"/>
          <w:szCs w:val="28"/>
        </w:rPr>
        <w:t xml:space="preserve">иниці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встановлюють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адміністративну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відповідальність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недотримання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заборон.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Протягом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останніх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років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</w:t>
      </w:r>
      <w:r>
        <w:rPr>
          <w:color w:val="000000"/>
          <w:sz w:val="28"/>
          <w:szCs w:val="28"/>
        </w:rPr>
        <w:t xml:space="preserve">ос</w:t>
      </w:r>
      <w:r>
        <w:rPr>
          <w:color w:val="000000"/>
          <w:sz w:val="28"/>
          <w:szCs w:val="28"/>
        </w:rPr>
        <w:t xml:space="preserve">терігається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збільшення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чисельності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людей,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особливо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постійно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вживають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що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свою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</w:t>
      </w:r>
      <w:r>
        <w:rPr>
          <w:color w:val="000000"/>
          <w:sz w:val="28"/>
          <w:szCs w:val="28"/>
        </w:rPr>
        <w:t xml:space="preserve">ергу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поступово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призводить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звикання,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потім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залежності.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Беручи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уваги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тенденцію,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зрозумілим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поступове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зр</w:t>
      </w:r>
      <w:r>
        <w:rPr>
          <w:color w:val="000000"/>
          <w:sz w:val="28"/>
          <w:szCs w:val="28"/>
        </w:rPr>
        <w:t xml:space="preserve">остання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кількості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злочинів,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скоєних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сп’яніння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(особливо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нічний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доби).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Також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суттєвою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постійне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скупчення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людей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біля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МАФів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стаціонарних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торгівлі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(так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званих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нічних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магазинів)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нічний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доби,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що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спричи</w:t>
      </w:r>
      <w:r>
        <w:rPr>
          <w:color w:val="000000"/>
          <w:sz w:val="28"/>
          <w:szCs w:val="28"/>
        </w:rPr>
        <w:t xml:space="preserve">няє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значне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порушення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тиші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призводить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скарг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мешканців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міста.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Визначена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вирішується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допомогою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ринкових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механізмів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під</w:t>
      </w:r>
      <w:r>
        <w:rPr>
          <w:color w:val="000000"/>
          <w:sz w:val="28"/>
          <w:szCs w:val="28"/>
        </w:rPr>
        <w:t xml:space="preserve">приємствами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роздрібної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торгівлі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напоями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пивом,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зв'язку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їх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бездіяльністю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всупереч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порушенню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ко</w:t>
      </w:r>
      <w:r>
        <w:rPr>
          <w:color w:val="000000"/>
          <w:sz w:val="28"/>
          <w:szCs w:val="28"/>
        </w:rPr>
        <w:t xml:space="preserve">нних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інтересів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населення,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потребує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державного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регулювання.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Ця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може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розв’язана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допомогою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діючих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регуляторни</w:t>
      </w:r>
      <w:r>
        <w:rPr>
          <w:color w:val="000000"/>
          <w:sz w:val="28"/>
          <w:szCs w:val="28"/>
        </w:rPr>
        <w:t xml:space="preserve">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зв’язку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їх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відсутністю.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Саме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існує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нагальна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необхідність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вжиття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заходів,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спрямованих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подолання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зазна</w:t>
      </w:r>
      <w:r>
        <w:rPr>
          <w:color w:val="000000"/>
          <w:sz w:val="28"/>
          <w:szCs w:val="28"/>
        </w:rPr>
        <w:t xml:space="preserve">чено</w:t>
      </w:r>
      <w:r>
        <w:rPr>
          <w:color w:val="000000"/>
          <w:sz w:val="28"/>
          <w:szCs w:val="28"/>
        </w:rPr>
        <w:t xml:space="preserve">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соціальної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проблеми,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саме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впорядкування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обігу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Зменшення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проміжку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торгівлі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напоями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нічний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дозволить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зменшити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вживання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це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призведе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зменшення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рівня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правопорушень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скоєних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</w:t>
      </w:r>
      <w:r>
        <w:rPr>
          <w:color w:val="000000"/>
          <w:sz w:val="28"/>
          <w:szCs w:val="28"/>
        </w:rPr>
        <w:t xml:space="preserve">голь</w:t>
      </w:r>
      <w:r>
        <w:rPr>
          <w:color w:val="000000"/>
          <w:sz w:val="28"/>
          <w:szCs w:val="28"/>
        </w:rPr>
        <w:t xml:space="preserve">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сп’яніння,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зніме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напругу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суспільстві,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призведе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чистоти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під’їздів,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дворів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цілому,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сприятиме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покращенню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загального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мікроклімату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сприятиме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розвитку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здорового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способу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життя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особливо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молоді.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групи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(підгрупи)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справляє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вплив: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sz w:val="28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380"/>
        <w:gridCol w:w="3190"/>
      </w:tblGrid>
      <w:tr>
        <w:trPr/>
        <w:tc>
          <w:tcPr>
            <w:tcW w:w="6380" w:type="dxa"/>
            <w:vAlign w:val="top"/>
            <w:textDirection w:val="lrTb"/>
            <w:noWrap w:val="false"/>
          </w:tcPr>
          <w:p>
            <w:pPr>
              <w:pStyle w:val="663"/>
              <w:jc w:val="center"/>
              <w:spacing w:after="0" w:afterAutospacing="0" w:before="0" w:beforeAutospacing="0"/>
              <w:rPr>
                <w:rFonts w:ascii="Times New Roman" w:hAnsi="Times New Roman" w:eastAsia="Calibri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/>
                <w:bCs/>
                <w:i/>
                <w:iCs/>
                <w:color w:val="000000"/>
                <w:sz w:val="28"/>
                <w:szCs w:val="28"/>
              </w:rPr>
              <w:t xml:space="preserve">Групи</w:t>
            </w:r>
            <w:r>
              <w:rPr>
                <w:sz w:val="28"/>
              </w:rPr>
            </w:r>
            <w:r/>
          </w:p>
        </w:tc>
        <w:tc>
          <w:tcPr>
            <w:tcW w:w="3190" w:type="dxa"/>
            <w:vAlign w:val="top"/>
            <w:textDirection w:val="lrTb"/>
            <w:noWrap w:val="false"/>
          </w:tcPr>
          <w:p>
            <w:pPr>
              <w:pStyle w:val="663"/>
              <w:jc w:val="center"/>
              <w:spacing w:after="0" w:afterAutospacing="0" w:before="0" w:beforeAutospacing="0"/>
              <w:rPr>
                <w:rFonts w:ascii="Times New Roman" w:hAnsi="Times New Roman" w:eastAsia="Calibri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/>
                <w:bCs/>
                <w:i/>
                <w:iCs/>
                <w:color w:val="000000"/>
                <w:sz w:val="28"/>
                <w:szCs w:val="28"/>
              </w:rPr>
              <w:t xml:space="preserve">Так</w:t>
            </w:r>
            <w:r>
              <w:rPr>
                <w:rFonts w:ascii="Times New Roman" w:hAnsi="Times New Roman" w:eastAsia="Calibri"/>
                <w:b/>
                <w:bCs/>
                <w:i/>
                <w:iCs/>
                <w:color w:val="000000"/>
                <w:sz w:val="28"/>
                <w:szCs w:val="28"/>
              </w:rPr>
              <w:t xml:space="preserve">/Ні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638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Громадяни</w:t>
            </w:r>
            <w:r>
              <w:rPr>
                <w:sz w:val="28"/>
              </w:rPr>
            </w:r>
            <w:r/>
          </w:p>
        </w:tc>
        <w:tc>
          <w:tcPr>
            <w:tcW w:w="319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Так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638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Держава</w:t>
            </w:r>
            <w:r>
              <w:rPr>
                <w:sz w:val="28"/>
              </w:rPr>
            </w:r>
            <w:r/>
          </w:p>
        </w:tc>
        <w:tc>
          <w:tcPr>
            <w:tcW w:w="319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Так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638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Органи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місцевого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самоврядування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</w:rPr>
            </w:r>
            <w:r/>
          </w:p>
        </w:tc>
        <w:tc>
          <w:tcPr>
            <w:tcW w:w="319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Так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638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Суб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’єкти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господарювання,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у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тому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числі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суб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’єкти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малого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підприємництва</w:t>
            </w:r>
            <w:r>
              <w:rPr>
                <w:sz w:val="28"/>
              </w:rPr>
            </w:r>
            <w:r/>
          </w:p>
        </w:tc>
        <w:tc>
          <w:tcPr>
            <w:tcW w:w="3190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Так</w:t>
            </w:r>
            <w:r>
              <w:rPr>
                <w:sz w:val="28"/>
              </w:rPr>
            </w:r>
            <w:r/>
          </w:p>
        </w:tc>
      </w:tr>
    </w:tbl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Прийняття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даного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повинно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активізувати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доп</w:t>
      </w:r>
      <w:r>
        <w:rPr>
          <w:rFonts w:ascii="Times New Roman" w:hAnsi="Times New Roman"/>
          <w:color w:val="000000"/>
          <w:sz w:val="28"/>
          <w:szCs w:val="28"/>
        </w:rPr>
        <w:t xml:space="preserve">омо</w:t>
      </w:r>
      <w:r>
        <w:rPr>
          <w:rFonts w:ascii="Times New Roman" w:hAnsi="Times New Roman"/>
          <w:color w:val="000000"/>
          <w:sz w:val="28"/>
          <w:szCs w:val="28"/>
        </w:rPr>
        <w:t xml:space="preserve">гу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виявлення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порушень,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спону</w:t>
      </w:r>
      <w:r>
        <w:rPr>
          <w:rFonts w:ascii="Times New Roman" w:hAnsi="Times New Roman"/>
          <w:color w:val="000000"/>
          <w:sz w:val="28"/>
          <w:szCs w:val="28"/>
        </w:rPr>
        <w:t xml:space="preserve">кати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суб’єктів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підприємництва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розумінням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відповідальністю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ставитись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виконання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цього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рішення.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метою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вирішення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розв’язання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визначеної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проблеми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запропоновано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прийняття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проекту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Менської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ради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«</w:t>
      </w:r>
      <w:r>
        <w:rPr>
          <w:rFonts w:ascii="Times New Roman" w:hAnsi="Times New Roman"/>
          <w:color w:val="000000"/>
          <w:sz w:val="28"/>
          <w:szCs w:val="28"/>
        </w:rPr>
        <w:t xml:space="preserve">Про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/>
          <w:color w:val="000000"/>
          <w:sz w:val="28"/>
          <w:szCs w:val="28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</w:rPr>
        <w:t xml:space="preserve">тано</w:t>
      </w:r>
      <w:r>
        <w:rPr>
          <w:rFonts w:ascii="Times New Roman" w:hAnsi="Times New Roman"/>
          <w:color w:val="000000"/>
          <w:sz w:val="28"/>
          <w:szCs w:val="28"/>
        </w:rPr>
        <w:t xml:space="preserve">влення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обмежень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продажу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пива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(крім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безалкогольного),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алкогольних,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слабоалкогольних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напоїв,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столових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пунктах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Менської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територіальної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громади»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дотриманням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процедури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оприлюднення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обговорення.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Як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показує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аналіз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режи</w:t>
      </w:r>
      <w:r>
        <w:rPr>
          <w:rFonts w:ascii="Times New Roman" w:hAnsi="Times New Roman"/>
          <w:color w:val="000000"/>
          <w:sz w:val="28"/>
          <w:szCs w:val="28"/>
        </w:rPr>
        <w:t xml:space="preserve">мів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роботи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закладів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торгівлі,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здійснюється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продаж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алкогольних,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слабоалкогольних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напоїв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пи</w:t>
      </w:r>
      <w:r>
        <w:rPr>
          <w:rFonts w:ascii="Times New Roman" w:hAnsi="Times New Roman"/>
          <w:color w:val="000000"/>
          <w:sz w:val="28"/>
          <w:szCs w:val="28"/>
        </w:rPr>
        <w:t xml:space="preserve">ва,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всі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заклади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працюють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погодженим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режимом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роботи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переважно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23-00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години</w:t>
      </w:r>
      <w:r>
        <w:rPr>
          <w:rFonts w:ascii="Times New Roman" w:hAnsi="Times New Roman"/>
          <w:color w:val="000000"/>
          <w:sz w:val="28"/>
          <w:szCs w:val="28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крім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який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працює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цілодобово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Це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зумовлює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виникнення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території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осере</w:t>
      </w:r>
      <w:r>
        <w:rPr>
          <w:rFonts w:ascii="Times New Roman" w:hAnsi="Times New Roman"/>
          <w:color w:val="000000"/>
          <w:sz w:val="28"/>
          <w:szCs w:val="28"/>
        </w:rPr>
        <w:t xml:space="preserve">дк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концентрації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вживання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алкогольних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напоїв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пива,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внаслідок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відбувається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порушення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вимог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статті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24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«Захист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шкідливого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впливу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шуму,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неіонізуючих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випромінювань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нших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фізичних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факторів»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Закону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«Про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забезпечення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санітарного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епід</w:t>
      </w:r>
      <w:r>
        <w:rPr>
          <w:rFonts w:ascii="Times New Roman" w:hAnsi="Times New Roman"/>
          <w:color w:val="000000"/>
          <w:sz w:val="28"/>
          <w:szCs w:val="28"/>
        </w:rPr>
        <w:t xml:space="preserve">емічного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благополуччя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населення»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громадського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порядку,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сприяє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зростанню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кількості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правопорушень,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які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вчинюються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ґрунті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алкогольного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сп’яніння.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метою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подолан</w:t>
      </w:r>
      <w:r>
        <w:rPr>
          <w:rFonts w:ascii="Times New Roman" w:hAnsi="Times New Roman"/>
          <w:color w:val="000000"/>
          <w:sz w:val="28"/>
          <w:szCs w:val="28"/>
        </w:rPr>
        <w:t xml:space="preserve">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усіх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зазначених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проблем,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враховуючи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численні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скарги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громадян</w:t>
      </w:r>
      <w:r>
        <w:rPr>
          <w:rFonts w:ascii="Times New Roman" w:hAnsi="Times New Roman"/>
          <w:color w:val="000000"/>
          <w:sz w:val="28"/>
          <w:szCs w:val="28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громадських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організ</w:t>
      </w:r>
      <w:r>
        <w:rPr>
          <w:rFonts w:ascii="Times New Roman" w:hAnsi="Times New Roman"/>
          <w:color w:val="000000"/>
          <w:sz w:val="28"/>
          <w:szCs w:val="28"/>
        </w:rPr>
        <w:t xml:space="preserve">ацій,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депутатів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ради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щодо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розроблений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даний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проект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акта.</w:t>
      </w:r>
      <w:r>
        <w:rPr>
          <w:sz w:val="28"/>
        </w:rPr>
      </w:r>
      <w:r/>
    </w:p>
    <w:p>
      <w:pPr>
        <w:pStyle w:val="65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існує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нагальна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необхідність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вжиття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заходів,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спрямованих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подолання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зазначеної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соціальної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проблеми.</w:t>
      </w:r>
      <w:r>
        <w:rPr>
          <w:sz w:val="28"/>
        </w:rPr>
      </w:r>
      <w:r/>
    </w:p>
    <w:p>
      <w:pPr>
        <w:pStyle w:val="65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Відтак,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одним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таких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профілактичних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заходів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обмеженн</w:t>
      </w:r>
      <w:r>
        <w:rPr>
          <w:color w:val="000000"/>
          <w:sz w:val="28"/>
          <w:szCs w:val="28"/>
        </w:rPr>
        <w:t xml:space="preserve"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реалізаці</w:t>
      </w:r>
      <w:r>
        <w:rPr>
          <w:color w:val="000000"/>
          <w:sz w:val="28"/>
          <w:szCs w:val="28"/>
        </w:rPr>
        <w:t xml:space="preserve">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</w:t>
      </w:r>
      <w:r>
        <w:rPr>
          <w:color w:val="000000"/>
          <w:sz w:val="28"/>
          <w:szCs w:val="28"/>
        </w:rPr>
        <w:t xml:space="preserve">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стаціонарних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об’єктах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торгівлі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населених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територіально</w:t>
      </w:r>
      <w:r>
        <w:rPr>
          <w:color w:val="000000"/>
          <w:sz w:val="28"/>
          <w:szCs w:val="28"/>
        </w:rPr>
        <w:t xml:space="preserve">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шляхом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заборони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їх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реалізації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</w:rPr>
        <w:t xml:space="preserve">3</w:t>
      </w: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00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0</w:t>
      </w:r>
      <w:r>
        <w:rPr>
          <w:color w:val="000000"/>
          <w:sz w:val="28"/>
          <w:szCs w:val="28"/>
        </w:rPr>
        <w:t xml:space="preserve">8</w:t>
      </w: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00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годин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;</w:t>
      </w:r>
      <w:r>
        <w:rPr>
          <w:sz w:val="28"/>
        </w:rPr>
      </w:r>
      <w:r/>
    </w:p>
    <w:p>
      <w:pPr>
        <w:pStyle w:val="656"/>
        <w:numPr>
          <w:ilvl w:val="0"/>
          <w:numId w:val="49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окремо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стоячих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будіве</w:t>
      </w:r>
      <w:r>
        <w:rPr>
          <w:color w:val="000000"/>
          <w:sz w:val="28"/>
          <w:szCs w:val="28"/>
        </w:rPr>
        <w:t xml:space="preserve">ль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</w:rPr>
        <w:t xml:space="preserve">3</w:t>
      </w:r>
      <w:r>
        <w:rPr>
          <w:color w:val="000000"/>
          <w:sz w:val="28"/>
          <w:szCs w:val="28"/>
        </w:rPr>
        <w:t xml:space="preserve">-00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0</w:t>
      </w:r>
      <w:r>
        <w:rPr>
          <w:color w:val="000000"/>
          <w:sz w:val="28"/>
          <w:szCs w:val="28"/>
        </w:rPr>
        <w:t xml:space="preserve">8</w:t>
      </w:r>
      <w:r>
        <w:rPr>
          <w:color w:val="000000"/>
          <w:sz w:val="28"/>
          <w:szCs w:val="28"/>
        </w:rPr>
        <w:t xml:space="preserve">-00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години.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Дане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покликане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активізувати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жителів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</w:t>
      </w:r>
      <w:r>
        <w:rPr>
          <w:rFonts w:ascii="Times New Roman" w:hAnsi="Times New Roman"/>
          <w:color w:val="000000"/>
          <w:sz w:val="28"/>
          <w:szCs w:val="28"/>
        </w:rPr>
        <w:t xml:space="preserve">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допомогу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виявлення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випадків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порушень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спонукати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приватний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бізнес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розумінням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усвідомленням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ставитись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</w:t>
      </w:r>
      <w:r>
        <w:rPr>
          <w:rFonts w:ascii="Times New Roman" w:hAnsi="Times New Roman"/>
          <w:color w:val="000000"/>
          <w:sz w:val="28"/>
          <w:szCs w:val="28"/>
        </w:rPr>
        <w:t xml:space="preserve">конання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нового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документу.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деякий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час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можливий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супротив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бо</w:t>
      </w:r>
      <w:r>
        <w:rPr>
          <w:rFonts w:ascii="Times New Roman" w:hAnsi="Times New Roman"/>
          <w:color w:val="000000"/>
          <w:sz w:val="28"/>
          <w:szCs w:val="28"/>
        </w:rPr>
        <w:t xml:space="preserve">ку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приватного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бізнесу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запропонованих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обмежень,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проте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подальшому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вони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цілком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можуть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бути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застосовані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практиці.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Зазначена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може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розв’язана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шляхом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прийняття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відповідного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екту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tabs>
          <w:tab w:val="left" w:pos="618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групи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(підгрупи),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справл</w:t>
      </w:r>
      <w:r>
        <w:rPr>
          <w:color w:val="000000"/>
          <w:sz w:val="28"/>
          <w:szCs w:val="28"/>
        </w:rPr>
        <w:t xml:space="preserve">яє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вплив:</w:t>
        <w:tab/>
      </w:r>
      <w:r>
        <w:rPr>
          <w:sz w:val="28"/>
        </w:rPr>
      </w:r>
      <w:r/>
    </w:p>
    <w:p>
      <w:pPr>
        <w:pStyle w:val="673"/>
        <w:numPr>
          <w:ilvl w:val="0"/>
          <w:numId w:val="32"/>
        </w:numPr>
        <w:ind w:left="709" w:hanging="709"/>
        <w:tabs>
          <w:tab w:val="left" w:pos="709" w:leader="none"/>
        </w:tabs>
        <w:rPr>
          <w:rStyle w:val="664"/>
          <w:sz w:val="28"/>
        </w:rPr>
      </w:pPr>
      <w:r>
        <w:rPr>
          <w:rStyle w:val="664"/>
          <w:color w:val="000000"/>
          <w:sz w:val="28"/>
          <w:szCs w:val="28"/>
          <w:lang w:val="uk-UA"/>
        </w:rPr>
        <w:t xml:space="preserve">Цілі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держ</w:t>
      </w:r>
      <w:r>
        <w:rPr>
          <w:rStyle w:val="664"/>
          <w:color w:val="000000"/>
          <w:sz w:val="28"/>
          <w:szCs w:val="28"/>
          <w:lang w:val="uk-UA"/>
        </w:rPr>
        <w:t xml:space="preserve">авного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регулювання.</w:t>
      </w:r>
      <w:r>
        <w:rPr>
          <w:rStyle w:val="664"/>
          <w:sz w:val="28"/>
        </w:rPr>
        <w:t xml:space="preserve"> 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Цим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регуляторним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передбачається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досягнення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наступних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цілей: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зменшення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кількості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правопорушень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території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пунктів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Менської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територіальної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нічний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час;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зменшення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факт</w:t>
      </w:r>
      <w:r>
        <w:rPr>
          <w:rFonts w:ascii="Times New Roman" w:hAnsi="Times New Roman"/>
          <w:color w:val="000000"/>
          <w:sz w:val="28"/>
          <w:szCs w:val="28"/>
        </w:rPr>
        <w:t xml:space="preserve">ично</w:t>
      </w:r>
      <w:r>
        <w:rPr>
          <w:rFonts w:ascii="Times New Roman" w:hAnsi="Times New Roman"/>
          <w:color w:val="000000"/>
          <w:sz w:val="28"/>
          <w:szCs w:val="28"/>
        </w:rPr>
        <w:t xml:space="preserve">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кількості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злочинів,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що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скоюються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стані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алкогольного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</w:t>
      </w:r>
      <w:r>
        <w:rPr>
          <w:rFonts w:ascii="Times New Roman" w:hAnsi="Times New Roman"/>
          <w:color w:val="000000"/>
          <w:sz w:val="28"/>
          <w:szCs w:val="28"/>
        </w:rPr>
        <w:t xml:space="preserve">’яніння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нічний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час;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захист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мешканців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негативного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впливу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шуму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здоров’я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відпочинок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нічний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час;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запобігання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шкідливому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впливу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здоров’я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громадян,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профілактика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протидія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проявам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пияцтва,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зокрема,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надмірного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вживан</w:t>
      </w:r>
      <w:r>
        <w:rPr>
          <w:rFonts w:ascii="Times New Roman" w:hAnsi="Times New Roman"/>
          <w:color w:val="000000"/>
          <w:sz w:val="28"/>
          <w:szCs w:val="28"/>
        </w:rPr>
        <w:t xml:space="preserve">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серед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молоді.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sz w:val="28"/>
        </w:rPr>
      </w:r>
      <w:r/>
    </w:p>
    <w:p>
      <w:pPr>
        <w:pStyle w:val="673"/>
        <w:numPr>
          <w:ilvl w:val="0"/>
          <w:numId w:val="32"/>
        </w:numPr>
        <w:ind w:left="709" w:hanging="709"/>
        <w:tabs>
          <w:tab w:val="left" w:pos="709" w:leader="none"/>
        </w:tabs>
        <w:rPr>
          <w:rStyle w:val="664"/>
          <w:color w:val="000000"/>
          <w:sz w:val="28"/>
          <w:szCs w:val="28"/>
        </w:rPr>
      </w:pPr>
      <w:r>
        <w:rPr>
          <w:rStyle w:val="664"/>
          <w:color w:val="000000"/>
          <w:sz w:val="28"/>
          <w:szCs w:val="28"/>
          <w:lang w:val="uk-UA"/>
        </w:rPr>
        <w:t xml:space="preserve">Визначення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та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оцінка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альтернативних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способів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досягнення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color w:val="000000"/>
          <w:sz w:val="28"/>
          <w:szCs w:val="28"/>
          <w:lang w:val="uk-UA"/>
        </w:rPr>
        <w:t xml:space="preserve">цілей.</w:t>
      </w:r>
      <w:r>
        <w:rPr>
          <w:rStyle w:val="664"/>
          <w:color w:val="000000"/>
          <w:sz w:val="28"/>
          <w:szCs w:val="28"/>
          <w:lang w:val="uk-UA"/>
        </w:rPr>
        <w:t xml:space="preserve"> </w:t>
      </w:r>
      <w:r>
        <w:rPr>
          <w:sz w:val="28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544"/>
        <w:gridCol w:w="5918"/>
      </w:tblGrid>
      <w:tr>
        <w:trPr/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b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Вид</w:t>
            </w: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альтернативи</w:t>
            </w:r>
            <w:r>
              <w:rPr>
                <w:sz w:val="28"/>
              </w:rPr>
            </w:r>
            <w:r/>
          </w:p>
        </w:tc>
        <w:tc>
          <w:tcPr>
            <w:tcW w:w="591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b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Опис</w:t>
            </w: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альтернативи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Залишення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існуючої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даний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момент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ситуації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без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обмежень</w:t>
            </w:r>
            <w:r>
              <w:rPr>
                <w:sz w:val="28"/>
              </w:rPr>
            </w:r>
            <w:r/>
          </w:p>
        </w:tc>
        <w:tc>
          <w:tcPr>
            <w:tcW w:w="591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Ця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є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непр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ийнятною,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оскільки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збільшується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кількість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звернен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ь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мешканців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міста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контролюючих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органів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щодо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стану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громадського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порядку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період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доби.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Крім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того,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втрачається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можливість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формування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суспільстві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здорового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способу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життя,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зниження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рівня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спожив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пива,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алкогольних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слабоалкогольних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напоїв.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Оч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ікування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прийняття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нормативно-правових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актів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загальнодержавному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рівні.</w:t>
            </w:r>
            <w:r>
              <w:rPr>
                <w:sz w:val="28"/>
              </w:rPr>
            </w:r>
            <w:r/>
          </w:p>
        </w:tc>
        <w:tc>
          <w:tcPr>
            <w:tcW w:w="591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Ця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наразі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є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неприйнятною,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оскільки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невизначений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термін,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прийняття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нормативно-правових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актів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загальнодержа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вному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рівні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щодо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заборони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реалізації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алкогольних,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слабо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алкогольних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напоїв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пива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(окрім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безалкогольного)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час,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досягнення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цілей,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визначених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розділі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ІІ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даного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Аналізу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впливу,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не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вбачається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можливим.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</w:rPr>
            </w:r>
            <w:r/>
          </w:p>
        </w:tc>
      </w:tr>
      <w:tr>
        <w:trPr>
          <w:trHeight w:val="557"/>
        </w:trPr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Прийняття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акту,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ложенн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якого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спрямовані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введення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окремих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заборон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щ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одо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реалізації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алкогольних,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слабоалкогольних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напоїв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пива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(окрім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без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алкогольного)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території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населених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пунктів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Менської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міської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те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ритор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іальної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громади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час</w:t>
            </w:r>
            <w:r>
              <w:rPr>
                <w:sz w:val="28"/>
              </w:rPr>
            </w:r>
            <w:r/>
          </w:p>
        </w:tc>
        <w:tc>
          <w:tcPr>
            <w:tcW w:w="591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Забезпечує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досягнення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цілей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державного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регулювання,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визначених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розділі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ІІ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даного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Аналізу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впливу,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тому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числі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частині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профілактики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протидії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проявам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пияцтва,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зокрема,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надмірного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вживання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алкоголю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серед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моло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ді.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</w:rPr>
            </w:r>
            <w:r/>
          </w:p>
        </w:tc>
      </w:tr>
    </w:tbl>
    <w:p>
      <w:pPr>
        <w:pStyle w:val="656"/>
        <w:ind w:firstLine="709"/>
        <w:shd w:val="clear" w:color="auto" w:fill="FFFFFF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Оцінка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впливу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на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сферу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інтересів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органів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мі</w:t>
      </w:r>
      <w:r>
        <w:rPr>
          <w:color w:val="000000"/>
          <w:sz w:val="28"/>
          <w:szCs w:val="28"/>
          <w:u w:val="single"/>
        </w:rPr>
        <w:t xml:space="preserve">сц</w:t>
      </w:r>
      <w:r>
        <w:rPr>
          <w:color w:val="000000"/>
          <w:sz w:val="28"/>
          <w:szCs w:val="28"/>
          <w:u w:val="single"/>
        </w:rPr>
        <w:t xml:space="preserve">евого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самоврядування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shd w:val="clear" w:color="auto" w:fill="FFFFFF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</w:r>
      <w:r>
        <w:rPr>
          <w:sz w:val="28"/>
        </w:rPr>
      </w:r>
      <w:r/>
    </w:p>
    <w:tbl>
      <w:tblPr>
        <w:tblW w:w="4944" w:type="pct"/>
        <w:tblInd w:w="108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171"/>
        <w:gridCol w:w="5410"/>
        <w:gridCol w:w="1882"/>
      </w:tblGrid>
      <w:tr>
        <w:trPr/>
        <w:tc>
          <w:tcPr>
            <w:tcW w:w="2171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 xml:space="preserve">Вид</w:t>
            </w:r>
            <w:r>
              <w:rPr>
                <w:b/>
                <w:color w:val="000000"/>
                <w:sz w:val="28"/>
              </w:rPr>
              <w:t xml:space="preserve"> </w:t>
            </w:r>
            <w:r>
              <w:rPr>
                <w:b/>
                <w:color w:val="000000"/>
                <w:sz w:val="28"/>
              </w:rPr>
              <w:t xml:space="preserve">альтернативи</w:t>
            </w:r>
            <w:r>
              <w:rPr>
                <w:sz w:val="28"/>
              </w:rPr>
            </w:r>
            <w:r/>
          </w:p>
        </w:tc>
        <w:tc>
          <w:tcPr>
            <w:tcW w:w="5409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 xml:space="preserve">Вигоди</w:t>
            </w:r>
            <w:r>
              <w:rPr>
                <w:sz w:val="28"/>
              </w:rPr>
            </w:r>
            <w:r/>
          </w:p>
        </w:tc>
        <w:tc>
          <w:tcPr>
            <w:tcW w:w="1882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 xml:space="preserve">Витрати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2171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1</w:t>
            </w:r>
            <w:r>
              <w:rPr>
                <w:sz w:val="28"/>
              </w:rPr>
            </w:r>
            <w:r/>
          </w:p>
        </w:tc>
        <w:tc>
          <w:tcPr>
            <w:tcW w:w="5409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відсутні</w:t>
            </w:r>
            <w:r>
              <w:rPr>
                <w:sz w:val="28"/>
              </w:rPr>
            </w:r>
            <w:r/>
          </w:p>
        </w:tc>
        <w:tc>
          <w:tcPr>
            <w:tcW w:w="1882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В</w:t>
            </w:r>
            <w:r>
              <w:rPr>
                <w:color w:val="000000"/>
                <w:sz w:val="28"/>
              </w:rPr>
              <w:t xml:space="preserve">ідсутні</w:t>
            </w:r>
            <w:r>
              <w:rPr>
                <w:sz w:val="28"/>
              </w:rPr>
            </w:r>
            <w:r/>
          </w:p>
        </w:tc>
      </w:tr>
      <w:tr>
        <w:trPr>
          <w:trHeight w:val="354"/>
        </w:trPr>
        <w:tc>
          <w:tcPr>
            <w:tcW w:w="2171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Альтерн</w:t>
            </w:r>
            <w:r>
              <w:rPr>
                <w:color w:val="000000"/>
                <w:sz w:val="28"/>
              </w:rPr>
              <w:t xml:space="preserve">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2</w:t>
            </w:r>
            <w:r>
              <w:rPr>
                <w:sz w:val="28"/>
              </w:rPr>
            </w:r>
            <w:r/>
          </w:p>
        </w:tc>
        <w:tc>
          <w:tcPr>
            <w:tcW w:w="5409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відсутні</w:t>
            </w:r>
            <w:r>
              <w:rPr>
                <w:sz w:val="28"/>
              </w:rPr>
            </w:r>
            <w:r/>
          </w:p>
        </w:tc>
        <w:tc>
          <w:tcPr>
            <w:tcW w:w="1882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В</w:t>
            </w:r>
            <w:r>
              <w:rPr>
                <w:color w:val="000000"/>
                <w:sz w:val="28"/>
              </w:rPr>
              <w:t xml:space="preserve">ідсутні</w:t>
            </w:r>
            <w:r>
              <w:rPr>
                <w:sz w:val="28"/>
              </w:rPr>
            </w:r>
            <w:r/>
          </w:p>
        </w:tc>
      </w:tr>
      <w:tr>
        <w:trPr>
          <w:trHeight w:val="345"/>
        </w:trPr>
        <w:tc>
          <w:tcPr>
            <w:tcW w:w="2171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  <w:highlight w:val="yellow"/>
              </w:rPr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3</w:t>
            </w:r>
            <w:r>
              <w:rPr>
                <w:sz w:val="28"/>
              </w:rPr>
            </w:r>
            <w:r/>
          </w:p>
        </w:tc>
        <w:tc>
          <w:tcPr>
            <w:tcW w:w="5409" w:type="dxa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Зменшення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кількості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правопорушень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території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населених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пунктів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Менської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міської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ОТГ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нічний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час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фактичної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кіл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ько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сті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злочинів,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що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скоюються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стані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алкогольного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сп’яніння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нічний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час;</w:t>
            </w:r>
            <w:r>
              <w:rPr>
                <w:sz w:val="28"/>
              </w:rPr>
            </w:r>
            <w:r/>
          </w:p>
          <w:p>
            <w:pPr>
              <w:pStyle w:val="663"/>
              <w:jc w:val="both"/>
              <w:spacing w:after="0" w:afterAutospacing="0" w:before="0" w:beforeAutospacing="0"/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Захист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мешканців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від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негативного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впливу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шуму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стан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здоров’я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відпочинок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нічний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час;</w:t>
            </w:r>
            <w:r>
              <w:rPr>
                <w:sz w:val="28"/>
              </w:rPr>
            </w:r>
            <w:r/>
          </w:p>
          <w:p>
            <w:pPr>
              <w:pStyle w:val="663"/>
              <w:jc w:val="both"/>
              <w:spacing w:after="0" w:afterAutospacing="0" w:before="0" w:beforeAutospacing="0"/>
              <w:shd w:val="clear" w:color="auto" w:fill="FFFFFF"/>
              <w:rPr>
                <w:rFonts w:ascii="Times New Roman" w:hAnsi="Times New Roman"/>
                <w:color w:val="000000"/>
                <w:sz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Запобігання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шкідливому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впливу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алкоголю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стан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здоров’я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громадян,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профілактика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протидія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проявам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пияцтва,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зокрема,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надмірного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вживання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алкоголю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серед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молоді.</w:t>
            </w:r>
            <w:r>
              <w:rPr>
                <w:sz w:val="28"/>
              </w:rPr>
            </w:r>
            <w:r/>
          </w:p>
        </w:tc>
        <w:tc>
          <w:tcPr>
            <w:tcW w:w="1882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  <w:highlight w:val="yellow"/>
              </w:rPr>
            </w:pPr>
            <w:r>
              <w:rPr>
                <w:color w:val="000000"/>
                <w:sz w:val="28"/>
                <w:szCs w:val="21"/>
              </w:rPr>
              <w:t xml:space="preserve">Витрати</w:t>
            </w:r>
            <w:r>
              <w:rPr>
                <w:color w:val="000000"/>
                <w:sz w:val="28"/>
                <w:szCs w:val="21"/>
              </w:rPr>
              <w:t xml:space="preserve"> </w:t>
            </w:r>
            <w:r>
              <w:rPr>
                <w:color w:val="000000"/>
                <w:sz w:val="28"/>
                <w:szCs w:val="21"/>
              </w:rPr>
              <w:t xml:space="preserve">на</w:t>
            </w:r>
            <w:r>
              <w:rPr>
                <w:color w:val="000000"/>
                <w:sz w:val="28"/>
                <w:szCs w:val="21"/>
              </w:rPr>
              <w:t xml:space="preserve"> </w:t>
            </w:r>
            <w:r>
              <w:rPr>
                <w:color w:val="000000"/>
                <w:sz w:val="28"/>
                <w:szCs w:val="21"/>
              </w:rPr>
              <w:t xml:space="preserve">оприлюднення</w:t>
            </w:r>
            <w:r>
              <w:rPr>
                <w:color w:val="000000"/>
                <w:sz w:val="28"/>
                <w:szCs w:val="21"/>
              </w:rPr>
              <w:t xml:space="preserve"> </w:t>
            </w:r>
            <w:r>
              <w:rPr>
                <w:color w:val="000000"/>
                <w:sz w:val="28"/>
                <w:szCs w:val="21"/>
              </w:rPr>
              <w:t xml:space="preserve">регуляторного</w:t>
            </w:r>
            <w:r>
              <w:rPr>
                <w:color w:val="000000"/>
                <w:sz w:val="28"/>
                <w:szCs w:val="21"/>
              </w:rPr>
              <w:t xml:space="preserve"> </w:t>
            </w:r>
            <w:r>
              <w:rPr>
                <w:color w:val="000000"/>
                <w:sz w:val="28"/>
                <w:szCs w:val="21"/>
              </w:rPr>
              <w:t xml:space="preserve">акт</w:t>
            </w:r>
            <w:r>
              <w:rPr>
                <w:color w:val="000000"/>
                <w:sz w:val="28"/>
                <w:szCs w:val="21"/>
              </w:rPr>
              <w:t xml:space="preserve">у</w:t>
            </w:r>
            <w:r>
              <w:rPr>
                <w:sz w:val="28"/>
              </w:rPr>
            </w:r>
            <w:r/>
          </w:p>
        </w:tc>
      </w:tr>
    </w:tbl>
    <w:p>
      <w:pPr>
        <w:pStyle w:val="656"/>
        <w:ind w:firstLine="709"/>
        <w:shd w:val="clear" w:color="auto" w:fill="FFFFFF"/>
        <w:rPr>
          <w:color w:val="000000"/>
          <w:sz w:val="28"/>
          <w:szCs w:val="16"/>
          <w:highlight w:val="yellow"/>
          <w:u w:val="single"/>
        </w:rPr>
      </w:pPr>
      <w:r>
        <w:rPr>
          <w:color w:val="000000"/>
          <w:sz w:val="28"/>
          <w:szCs w:val="16"/>
          <w:highlight w:val="yellow"/>
          <w:u w:val="single"/>
        </w:rPr>
      </w:r>
      <w:r>
        <w:rPr>
          <w:sz w:val="28"/>
        </w:rPr>
      </w:r>
      <w:r/>
    </w:p>
    <w:p>
      <w:pPr>
        <w:pStyle w:val="656"/>
        <w:ind w:firstLine="709"/>
        <w:shd w:val="clear" w:color="auto" w:fill="FFFFFF"/>
        <w:rPr>
          <w:color w:val="000000"/>
          <w:sz w:val="28"/>
          <w:szCs w:val="16"/>
        </w:rPr>
      </w:pPr>
      <w:r>
        <w:rPr>
          <w:color w:val="000000"/>
          <w:sz w:val="28"/>
          <w:szCs w:val="28"/>
          <w:u w:val="single"/>
        </w:rPr>
        <w:t xml:space="preserve">Оцінка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впливу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на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сферу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інтересів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громадян</w:t>
      </w:r>
      <w:r>
        <w:rPr>
          <w:sz w:val="28"/>
        </w:rPr>
      </w:r>
      <w:r/>
    </w:p>
    <w:tbl>
      <w:tblPr>
        <w:tblW w:w="4950" w:type="pct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660"/>
        <w:gridCol w:w="4536"/>
        <w:gridCol w:w="2278"/>
      </w:tblGrid>
      <w:tr>
        <w:trPr/>
        <w:tc>
          <w:tcPr>
            <w:tcW w:w="2660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jc w:val="center"/>
              <w:rPr>
                <w:rFonts w:eastAsia="Calibri"/>
                <w:b/>
                <w:color w:val="000000"/>
                <w:sz w:val="28"/>
                <w:szCs w:val="22"/>
              </w:rPr>
            </w:pPr>
            <w:r>
              <w:rPr>
                <w:rFonts w:eastAsia="Calibri"/>
                <w:b/>
                <w:color w:val="000000"/>
                <w:sz w:val="28"/>
                <w:szCs w:val="22"/>
              </w:rPr>
              <w:t xml:space="preserve">Вид</w:t>
            </w:r>
            <w:r>
              <w:rPr>
                <w:rFonts w:eastAsia="Calibri"/>
                <w:b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b/>
                <w:color w:val="000000"/>
                <w:sz w:val="28"/>
                <w:szCs w:val="22"/>
              </w:rPr>
              <w:t xml:space="preserve">альтернативи</w:t>
            </w:r>
            <w:r>
              <w:rPr>
                <w:sz w:val="28"/>
              </w:rPr>
            </w:r>
            <w:r/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jc w:val="center"/>
              <w:rPr>
                <w:rFonts w:eastAsia="Calibri"/>
                <w:b/>
                <w:color w:val="000000"/>
                <w:sz w:val="28"/>
                <w:szCs w:val="22"/>
              </w:rPr>
            </w:pPr>
            <w:r>
              <w:rPr>
                <w:rFonts w:eastAsia="Calibri"/>
                <w:b/>
                <w:color w:val="000000"/>
                <w:sz w:val="28"/>
                <w:szCs w:val="22"/>
              </w:rPr>
              <w:t xml:space="preserve">Вигоди</w:t>
            </w:r>
            <w:r>
              <w:rPr>
                <w:sz w:val="28"/>
              </w:rPr>
            </w:r>
            <w:r/>
          </w:p>
        </w:tc>
        <w:tc>
          <w:tcPr>
            <w:tcW w:w="2278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jc w:val="center"/>
              <w:rPr>
                <w:rFonts w:eastAsia="Calibri"/>
                <w:b/>
                <w:color w:val="000000"/>
                <w:sz w:val="28"/>
                <w:szCs w:val="22"/>
              </w:rPr>
            </w:pPr>
            <w:r>
              <w:rPr>
                <w:rFonts w:eastAsia="Calibri"/>
                <w:b/>
                <w:color w:val="000000"/>
                <w:sz w:val="28"/>
                <w:szCs w:val="22"/>
              </w:rPr>
              <w:t xml:space="preserve">Витрати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2660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1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(Залишення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існуючої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даний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момент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ситуації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без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б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межень)</w:t>
            </w:r>
            <w:r>
              <w:rPr>
                <w:sz w:val="28"/>
              </w:rPr>
            </w:r>
            <w:r/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Відсутні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(м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ожливість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придбання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алкогольних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напоїв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час)</w:t>
            </w:r>
            <w:r>
              <w:rPr>
                <w:sz w:val="28"/>
              </w:rPr>
            </w:r>
            <w:r/>
          </w:p>
        </w:tc>
        <w:tc>
          <w:tcPr>
            <w:tcW w:w="227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  <w:highlight w:val="yellow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Відсутні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(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Втрачається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можливість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зниження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місті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селах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міської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ради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рівня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правопорушень,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тому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числі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скоєних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стані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алкогольного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сп’яніння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формування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суспільстві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здорового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способу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життя)</w:t>
            </w:r>
            <w:r>
              <w:rPr>
                <w:sz w:val="28"/>
              </w:rPr>
            </w:r>
            <w:r/>
          </w:p>
        </w:tc>
      </w:tr>
      <w:tr>
        <w:trPr>
          <w:trHeight w:val="1260"/>
        </w:trPr>
        <w:tc>
          <w:tcPr>
            <w:tcW w:w="2660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2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(Очікування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прийняття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нормативно-правових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загальнодержавному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рівн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і)</w:t>
            </w:r>
            <w:r>
              <w:rPr>
                <w:sz w:val="28"/>
              </w:rPr>
            </w:r>
            <w:r/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color w:val="000000"/>
                <w:sz w:val="28"/>
                <w:szCs w:val="21"/>
              </w:rPr>
              <w:t xml:space="preserve">Відсутні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(можливість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придбання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алкогольних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напоїв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час)</w:t>
            </w:r>
            <w:r>
              <w:rPr>
                <w:sz w:val="28"/>
              </w:rPr>
            </w:r>
            <w:r/>
          </w:p>
        </w:tc>
        <w:tc>
          <w:tcPr>
            <w:tcW w:w="227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color w:val="000000"/>
                <w:sz w:val="28"/>
                <w:szCs w:val="21"/>
              </w:rPr>
              <w:t xml:space="preserve">Відсутні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(Не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вбачається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досягнення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цілей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протягом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невизначеного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терміну)</w:t>
            </w:r>
            <w:r>
              <w:rPr>
                <w:sz w:val="28"/>
              </w:rPr>
            </w:r>
            <w:r/>
          </w:p>
        </w:tc>
      </w:tr>
      <w:tr>
        <w:trPr>
          <w:trHeight w:val="930"/>
        </w:trPr>
        <w:tc>
          <w:tcPr>
            <w:tcW w:w="2660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3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  <w:highlight w:val="yellow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(Прийняття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акту,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положення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якого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спрямовані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введення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окремих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заборон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щодо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реалізаці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алкогольних,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слабоалкогольних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напоїв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(окрім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без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алкогольного)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території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насел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ених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пунктів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громади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час)</w:t>
            </w:r>
            <w:r>
              <w:rPr>
                <w:sz w:val="28"/>
              </w:rPr>
            </w:r>
            <w:r/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663"/>
              <w:spacing w:after="0" w:afterAutospacing="0" w:before="0" w:beforeAutospacing="0"/>
              <w:shd w:val="clear" w:color="auto" w:fill="FFFFFF"/>
              <w:rPr>
                <w:rFonts w:ascii="Times New Roman" w:hAnsi="Times New Roman" w:eastAsia="Calibri"/>
                <w:color w:val="000000"/>
                <w:sz w:val="28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Зменшення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кількості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прав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опор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ушень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території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населених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пунктів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Менської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міської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ОТГ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нічний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час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фактичної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кількості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злочинів,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що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скоюються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стані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алкогольного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сп’яніння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нічний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час;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shd w:val="clear" w:color="auto" w:fill="FFFFFF"/>
              <w:rPr>
                <w:rFonts w:ascii="Times New Roman" w:hAnsi="Times New Roman" w:eastAsia="Calibri"/>
                <w:color w:val="000000"/>
                <w:sz w:val="28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Захист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мешканців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від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негативного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впливу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шуму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стан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здоров’я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відпочинок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нічний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час;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shd w:val="clear" w:color="auto" w:fill="FFFFFF"/>
              <w:rPr>
                <w:rFonts w:ascii="Times New Roman" w:hAnsi="Times New Roman" w:eastAsia="Calibri"/>
                <w:color w:val="000000"/>
                <w:sz w:val="28"/>
                <w:highlight w:val="yellow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Запобігання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шкідливому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впливу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алкоголю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стан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здоров’я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громадян,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профілактика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протидія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проявам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пияцтва,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зокрема,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надмірного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вживання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алкоголю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серед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молоді.</w:t>
            </w:r>
            <w:r>
              <w:rPr>
                <w:sz w:val="28"/>
              </w:rPr>
            </w:r>
            <w:r/>
          </w:p>
        </w:tc>
        <w:tc>
          <w:tcPr>
            <w:tcW w:w="227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color w:val="000000"/>
                <w:sz w:val="28"/>
                <w:szCs w:val="21"/>
              </w:rPr>
              <w:t xml:space="preserve">Відсутні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(Незначні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часові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незручності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придбанні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алкогольних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напоїв)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1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sz w:val="28"/>
              </w:rPr>
            </w:r>
            <w:r/>
          </w:p>
        </w:tc>
      </w:tr>
    </w:tbl>
    <w:p>
      <w:pPr>
        <w:pStyle w:val="663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highlight w:val="yellow"/>
        </w:rPr>
      </w:pPr>
      <w:r>
        <w:rPr>
          <w:rFonts w:ascii="Times New Roman" w:hAnsi="Times New Roman"/>
          <w:color w:val="000000"/>
          <w:sz w:val="28"/>
          <w:highlight w:val="yellow"/>
        </w:rPr>
      </w:r>
      <w:r>
        <w:rPr>
          <w:sz w:val="28"/>
        </w:rPr>
      </w:r>
      <w:r/>
    </w:p>
    <w:tbl>
      <w:tblPr>
        <w:tblW w:w="5000" w:type="pct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662"/>
        <w:gridCol w:w="4116"/>
        <w:gridCol w:w="3792"/>
      </w:tblGrid>
      <w:tr>
        <w:trPr/>
        <w:tc>
          <w:tcPr>
            <w:tcW w:w="1662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jc w:val="center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Вид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альтернативи</w:t>
            </w:r>
            <w:r>
              <w:rPr>
                <w:sz w:val="28"/>
              </w:rPr>
            </w:r>
            <w:r/>
          </w:p>
        </w:tc>
        <w:tc>
          <w:tcPr>
            <w:tcW w:w="4116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jc w:val="center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Виг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оди</w:t>
            </w:r>
            <w:r>
              <w:rPr>
                <w:sz w:val="28"/>
              </w:rPr>
            </w:r>
            <w:r/>
          </w:p>
        </w:tc>
        <w:tc>
          <w:tcPr>
            <w:tcW w:w="3792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jc w:val="center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Витрат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и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1662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1</w:t>
            </w:r>
            <w:r>
              <w:rPr>
                <w:sz w:val="28"/>
              </w:rPr>
            </w:r>
            <w:r/>
          </w:p>
        </w:tc>
        <w:tc>
          <w:tcPr>
            <w:tcW w:w="4116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sz w:val="28"/>
                <w:szCs w:val="21"/>
              </w:rPr>
              <w:t xml:space="preserve">Суб’єкти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господарювання,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які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отримали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погодження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на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встановлення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ці</w:t>
            </w:r>
            <w:r>
              <w:rPr>
                <w:rFonts w:eastAsia="Calibri"/>
                <w:sz w:val="28"/>
                <w:szCs w:val="21"/>
              </w:rPr>
              <w:t xml:space="preserve">лодобового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або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подовженого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режиму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роботи,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матимуть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змогу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реалізовувати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алкогольні,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слабоалкогольні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напої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та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пиво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(окрім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безалкогольного)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на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території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міста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ніч</w:t>
            </w:r>
            <w:r>
              <w:rPr>
                <w:rFonts w:eastAsia="Calibri"/>
                <w:sz w:val="28"/>
                <w:szCs w:val="21"/>
              </w:rPr>
              <w:t xml:space="preserve">ний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час,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що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відповідно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сприятиме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збільшенню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виручки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об’єктами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торгівлі</w:t>
            </w:r>
            <w:r>
              <w:rPr>
                <w:rFonts w:eastAsia="Calibri"/>
                <w:sz w:val="28"/>
              </w:rPr>
            </w:r>
            <w:r>
              <w:rPr>
                <w:rFonts w:eastAsia="Calibri"/>
                <w:sz w:val="28"/>
              </w:rPr>
            </w:r>
          </w:p>
        </w:tc>
        <w:tc>
          <w:tcPr>
            <w:tcW w:w="3792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sz w:val="28"/>
                <w:szCs w:val="21"/>
              </w:rPr>
              <w:t xml:space="preserve">Не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вбачається.</w:t>
            </w:r>
            <w:r>
              <w:rPr>
                <w:rFonts w:eastAsia="Calibri"/>
                <w:sz w:val="28"/>
              </w:rPr>
            </w:r>
            <w:r>
              <w:rPr>
                <w:rFonts w:eastAsia="Calibri"/>
                <w:sz w:val="28"/>
              </w:rPr>
            </w:r>
          </w:p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sz w:val="28"/>
                <w:szCs w:val="21"/>
              </w:rPr>
              <w:t xml:space="preserve">Проте,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пр</w:t>
            </w:r>
            <w:r>
              <w:rPr>
                <w:rFonts w:eastAsia="Calibri"/>
                <w:sz w:val="28"/>
                <w:szCs w:val="21"/>
              </w:rPr>
              <w:t xml:space="preserve">и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цьому,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втрачається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можливість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зниження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рівня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правопорушень,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тому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числі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скоєних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стані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алкогольного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сп’яніння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та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формування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в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суспільстві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здорового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способу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ж</w:t>
            </w:r>
            <w:r>
              <w:rPr>
                <w:rFonts w:eastAsia="Calibri"/>
                <w:sz w:val="28"/>
                <w:szCs w:val="21"/>
              </w:rPr>
              <w:t xml:space="preserve">и</w:t>
            </w:r>
            <w:r>
              <w:rPr>
                <w:rFonts w:eastAsia="Calibri"/>
                <w:sz w:val="28"/>
                <w:szCs w:val="21"/>
              </w:rPr>
              <w:t xml:space="preserve">ття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для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громади</w:t>
            </w:r>
            <w:r>
              <w:rPr>
                <w:rFonts w:eastAsia="Calibri"/>
                <w:sz w:val="28"/>
                <w:szCs w:val="21"/>
              </w:rPr>
              <w:t xml:space="preserve">,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тому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числі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й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для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членів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родин</w:t>
            </w:r>
            <w:r>
              <w:rPr>
                <w:rFonts w:eastAsia="Calibri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1"/>
              </w:rPr>
              <w:t xml:space="preserve">суб’єктів</w:t>
            </w:r>
            <w:r>
              <w:rPr>
                <w:rFonts w:eastAsia="Calibri"/>
                <w:sz w:val="28"/>
              </w:rPr>
            </w:r>
            <w:r>
              <w:rPr>
                <w:rFonts w:eastAsia="Calibri"/>
                <w:sz w:val="28"/>
              </w:rPr>
            </w:r>
          </w:p>
        </w:tc>
      </w:tr>
      <w:tr>
        <w:trPr>
          <w:trHeight w:val="887"/>
        </w:trPr>
        <w:tc>
          <w:tcPr>
            <w:tcW w:w="1662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2</w:t>
            </w:r>
            <w:r>
              <w:rPr>
                <w:sz w:val="28"/>
              </w:rPr>
            </w:r>
            <w:r/>
          </w:p>
        </w:tc>
        <w:tc>
          <w:tcPr>
            <w:tcW w:w="4116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  <w:highlight w:val="yellow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С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уб’єкти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господарювання,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які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отримали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погодження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встановлення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цілодобового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або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подовженого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режиму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роботи,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матимуть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змогу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реалізовувати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алкогольні,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слабоалкогольні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напої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пив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(окрім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безалкогольного)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території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sz w:val="28"/>
                <w:szCs w:val="22"/>
              </w:rPr>
              <w:t xml:space="preserve">населених</w:t>
            </w:r>
            <w:r>
              <w:rPr>
                <w:rFonts w:eastAsia="Calibri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пунктів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Менської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міської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ОТГ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час,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що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відповідно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сприятиме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збільшенню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виручки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об’єктами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торгівлі</w:t>
            </w:r>
            <w:r>
              <w:rPr>
                <w:sz w:val="28"/>
              </w:rPr>
            </w:r>
            <w:r/>
          </w:p>
        </w:tc>
        <w:tc>
          <w:tcPr>
            <w:tcW w:w="3792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1"/>
              </w:rPr>
            </w:pPr>
            <w:r>
              <w:rPr>
                <w:rFonts w:eastAsia="Calibri"/>
                <w:color w:val="000000"/>
                <w:sz w:val="28"/>
                <w:szCs w:val="21"/>
              </w:rPr>
              <w:t xml:space="preserve">Не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вбачається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протягом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невизначеного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терміну.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  <w:highlight w:val="yellow"/>
              </w:rPr>
            </w:pPr>
            <w:r>
              <w:rPr>
                <w:rFonts w:eastAsia="Calibri"/>
                <w:color w:val="000000"/>
                <w:sz w:val="28"/>
                <w:szCs w:val="21"/>
              </w:rPr>
              <w:t xml:space="preserve">Проте,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цьому,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втрачається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можливість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зниження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рівня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правопорушень,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тому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числі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скоєн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их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стані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алкогольного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сп’яніння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формування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суспільстві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здорового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способу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життя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для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жителів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населених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пунктів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Менської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міської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ТГ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тому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числі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й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для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членів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родин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суб’єктів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господарювання.</w:t>
            </w:r>
            <w:r>
              <w:rPr>
                <w:sz w:val="28"/>
              </w:rPr>
            </w:r>
            <w:r/>
          </w:p>
        </w:tc>
      </w:tr>
      <w:tr>
        <w:trPr>
          <w:trHeight w:val="930"/>
        </w:trPr>
        <w:tc>
          <w:tcPr>
            <w:tcW w:w="1662" w:type="dxa"/>
            <w:vAlign w:val="top"/>
            <w:textDirection w:val="lrTb"/>
            <w:noWrap w:val="false"/>
          </w:tcPr>
          <w:p>
            <w:pPr>
              <w:pStyle w:val="656"/>
              <w:ind w:left="142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3</w:t>
            </w:r>
            <w:r>
              <w:rPr>
                <w:sz w:val="28"/>
              </w:rPr>
            </w:r>
            <w:r/>
          </w:p>
        </w:tc>
        <w:tc>
          <w:tcPr>
            <w:tcW w:w="4116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  <w:highlight w:val="yellow"/>
              </w:rPr>
            </w:pPr>
            <w:r>
              <w:rPr>
                <w:rFonts w:eastAsia="Calibri"/>
                <w:color w:val="000000"/>
                <w:sz w:val="28"/>
                <w:szCs w:val="21"/>
              </w:rPr>
              <w:t xml:space="preserve">Забезпечен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територі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ї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населених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пунктів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Менської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міської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ОТГ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тиші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громадського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порядку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час,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профілактики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протидії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проявам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пияцтва,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зокрема,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надмірного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вживання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алкоголю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серед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1"/>
              </w:rPr>
              <w:t xml:space="preserve">молоді.</w:t>
            </w:r>
            <w:r>
              <w:rPr>
                <w:sz w:val="28"/>
              </w:rPr>
            </w:r>
            <w:r/>
          </w:p>
        </w:tc>
        <w:tc>
          <w:tcPr>
            <w:tcW w:w="3792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Часткове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зменшення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виручки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від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реалізації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час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highlight w:val="yellow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алкогольн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их,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слабо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ал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когольних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напоїв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пива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(окрім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безалкогольного)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стаціонарних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спорудах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sz w:val="28"/>
              </w:rPr>
            </w:r>
            <w:r/>
          </w:p>
        </w:tc>
      </w:tr>
    </w:tbl>
    <w:p>
      <w:pPr>
        <w:pStyle w:val="656"/>
        <w:jc w:val="center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Витрати,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які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будуть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виникати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у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суб'єктів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господарювання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малого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і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мікро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підприємництва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внаслідок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дії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регуляторного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акта</w:t>
      </w:r>
      <w:r>
        <w:rPr>
          <w:sz w:val="28"/>
        </w:rPr>
      </w:r>
      <w:r/>
    </w:p>
    <w:p>
      <w:pPr>
        <w:pStyle w:val="656"/>
        <w:jc w:val="center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u w:val="single"/>
        </w:rPr>
        <w:t xml:space="preserve">згідно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з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додатком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2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до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Методики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проведення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анал</w:t>
      </w:r>
      <w:r>
        <w:rPr>
          <w:b/>
          <w:bCs/>
          <w:color w:val="000000"/>
          <w:sz w:val="28"/>
          <w:szCs w:val="28"/>
          <w:u w:val="single"/>
        </w:rPr>
        <w:t xml:space="preserve">ізу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впли</w:t>
      </w:r>
      <w:r>
        <w:rPr>
          <w:b/>
          <w:bCs/>
          <w:color w:val="000000"/>
          <w:sz w:val="28"/>
          <w:szCs w:val="28"/>
          <w:u w:val="single"/>
        </w:rPr>
        <w:t xml:space="preserve">ву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регу</w:t>
      </w:r>
      <w:r>
        <w:rPr>
          <w:b/>
          <w:bCs/>
          <w:color w:val="000000"/>
          <w:sz w:val="28"/>
          <w:szCs w:val="28"/>
          <w:u w:val="single"/>
        </w:rPr>
        <w:t xml:space="preserve">ляторного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color w:val="000000"/>
          <w:sz w:val="28"/>
          <w:szCs w:val="28"/>
          <w:u w:val="single"/>
        </w:rPr>
        <w:t xml:space="preserve">акта)</w:t>
      </w:r>
      <w:r>
        <w:rPr>
          <w:sz w:val="28"/>
        </w:rPr>
      </w:r>
      <w:r/>
    </w:p>
    <w:tbl>
      <w:tblPr>
        <w:tblpPr w:horzAnchor="text" w:tblpXSpec="left" w:vertAnchor="text" w:tblpY="0" w:leftFromText="45" w:topFromText="0" w:rightFromText="45" w:bottomFromText="0"/>
        <w:tblW w:w="5000" w:type="pct"/>
        <w:tblInd w:w="0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03"/>
        <w:gridCol w:w="5067"/>
      </w:tblGrid>
      <w:tr>
        <w:trPr>
          <w:tblHeader/>
        </w:trPr>
        <w:tc>
          <w:tcPr>
            <w:tcW w:w="4503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Сумарні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витрати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альтернативами</w:t>
            </w:r>
            <w:r>
              <w:rPr>
                <w:sz w:val="28"/>
              </w:rPr>
            </w:r>
            <w:r/>
          </w:p>
        </w:tc>
        <w:tc>
          <w:tcPr>
            <w:tcW w:w="5067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color w:val="000000"/>
                <w:sz w:val="28"/>
                <w:highlight w:val="yellow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Сума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витрат,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гривень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4503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1.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Сумарні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витрати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для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малого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і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мікро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підприємництва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згідно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додатком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2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Методики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проведення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аналізу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впливу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акту </w:t>
            </w:r>
            <w:r>
              <w:rPr>
                <w:color w:val="000000"/>
                <w:sz w:val="28"/>
              </w:rPr>
              <w:t xml:space="preserve">(рядок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11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таблиці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«Витрати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одного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малого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і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мікро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підприємництва,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які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виникають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внаслідок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акта»)</w:t>
            </w:r>
            <w:r>
              <w:rPr>
                <w:sz w:val="28"/>
              </w:rPr>
            </w:r>
            <w:r/>
          </w:p>
        </w:tc>
        <w:tc>
          <w:tcPr>
            <w:tcW w:w="5067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Не</w:t>
            </w:r>
            <w:r>
              <w:rPr>
                <w:color w:val="000000"/>
                <w:sz w:val="28"/>
                <w:szCs w:val="21"/>
              </w:rPr>
              <w:t xml:space="preserve"> </w:t>
            </w:r>
            <w:r>
              <w:rPr>
                <w:color w:val="000000"/>
                <w:sz w:val="28"/>
                <w:szCs w:val="21"/>
              </w:rPr>
              <w:t xml:space="preserve">вбачається</w:t>
            </w:r>
            <w:r>
              <w:rPr>
                <w:sz w:val="28"/>
              </w:rPr>
            </w:r>
            <w:r/>
          </w:p>
          <w:p>
            <w:pPr>
              <w:pStyle w:val="656"/>
              <w:jc w:val="center"/>
              <w:rPr>
                <w:color w:val="000000"/>
                <w:sz w:val="28"/>
                <w:highlight w:val="yellow"/>
              </w:rPr>
              <w:framePr w:hSpace="45" w:wrap="around" w:vAnchor="text" w:hAnchor="text"/>
            </w:pPr>
            <w:r>
              <w:rPr>
                <w:color w:val="000000"/>
                <w:sz w:val="28"/>
                <w:highlight w:val="yellow"/>
              </w:rPr>
            </w:r>
            <w:r>
              <w:rPr>
                <w:sz w:val="28"/>
              </w:rPr>
            </w:r>
            <w:r/>
          </w:p>
        </w:tc>
      </w:tr>
      <w:tr>
        <w:trPr>
          <w:trHeight w:val="1665"/>
        </w:trPr>
        <w:tc>
          <w:tcPr>
            <w:tcW w:w="4503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2.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Сумарні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витрати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для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малого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і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мікро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підприємництва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зг</w:t>
            </w:r>
            <w:r>
              <w:rPr>
                <w:color w:val="000000"/>
                <w:sz w:val="28"/>
              </w:rPr>
              <w:t xml:space="preserve">ід</w:t>
            </w:r>
            <w:r>
              <w:rPr>
                <w:color w:val="000000"/>
                <w:sz w:val="28"/>
              </w:rPr>
              <w:t xml:space="preserve">но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</w:t>
            </w:r>
            <w:r>
              <w:rPr>
                <w:color w:val="000000"/>
                <w:sz w:val="28"/>
              </w:rPr>
              <w:t xml:space="preserve">одатком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2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Методики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проведення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аналізу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впливу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акту </w:t>
            </w:r>
            <w:r>
              <w:rPr>
                <w:color w:val="000000"/>
                <w:sz w:val="28"/>
              </w:rPr>
              <w:t xml:space="preserve">(рядок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11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таблиці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«Витрати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одного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малого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і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мікро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підприємництва,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які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виникають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внаслідок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акта»)</w:t>
            </w:r>
            <w:r>
              <w:rPr>
                <w:sz w:val="28"/>
              </w:rPr>
            </w:r>
            <w:r/>
          </w:p>
        </w:tc>
        <w:tc>
          <w:tcPr>
            <w:tcW w:w="5067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  <w:highlight w:val="yellow"/>
              </w:rPr>
              <w:framePr w:hSpace="45" w:wrap="around" w:vAnchor="text" w:hAnchor="text"/>
            </w:pPr>
            <w:r>
              <w:rPr>
                <w:color w:val="000000"/>
                <w:sz w:val="28"/>
                <w:szCs w:val="21"/>
              </w:rPr>
              <w:t xml:space="preserve">Не</w:t>
            </w:r>
            <w:r>
              <w:rPr>
                <w:color w:val="000000"/>
                <w:sz w:val="28"/>
                <w:szCs w:val="21"/>
              </w:rPr>
              <w:t xml:space="preserve"> </w:t>
            </w:r>
            <w:r>
              <w:rPr>
                <w:color w:val="000000"/>
                <w:sz w:val="28"/>
                <w:szCs w:val="21"/>
              </w:rPr>
              <w:t xml:space="preserve">вбачається</w:t>
            </w:r>
            <w:r>
              <w:rPr>
                <w:sz w:val="28"/>
              </w:rPr>
            </w:r>
            <w:r/>
          </w:p>
        </w:tc>
      </w:tr>
      <w:tr>
        <w:trPr>
          <w:trHeight w:val="2359"/>
        </w:trPr>
        <w:tc>
          <w:tcPr>
            <w:tcW w:w="4503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3.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Сумарні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витрати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для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малого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і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мікро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підприємництва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згідно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додатком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2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Методики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проведення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аналізу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впливу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акту </w:t>
            </w:r>
            <w:r>
              <w:rPr>
                <w:color w:val="000000"/>
                <w:sz w:val="28"/>
              </w:rPr>
              <w:t xml:space="preserve">(рядок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11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таблиці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«Витрати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одного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малого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і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bCs/>
                <w:color w:val="000000"/>
                <w:sz w:val="28"/>
              </w:rPr>
              <w:t xml:space="preserve">мікро</w:t>
            </w:r>
            <w:r>
              <w:rPr>
                <w:bCs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підприємництва,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які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виникають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</w:t>
            </w:r>
            <w:r>
              <w:rPr>
                <w:color w:val="000000"/>
                <w:sz w:val="28"/>
              </w:rPr>
              <w:t xml:space="preserve">н</w:t>
            </w:r>
            <w:r>
              <w:rPr>
                <w:color w:val="000000"/>
                <w:sz w:val="28"/>
              </w:rPr>
              <w:t xml:space="preserve">аслідок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акта»)</w:t>
            </w:r>
            <w:r>
              <w:rPr>
                <w:sz w:val="28"/>
              </w:rPr>
            </w:r>
            <w:r/>
          </w:p>
        </w:tc>
        <w:tc>
          <w:tcPr>
            <w:tcW w:w="5067" w:type="dxa"/>
            <w:vAlign w:val="top"/>
            <w:textDirection w:val="lrTb"/>
            <w:noWrap w:val="false"/>
          </w:tcPr>
          <w:p>
            <w:pPr>
              <w:pStyle w:val="680"/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Ліцензія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роздрібну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торгівлю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алкогольними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напоями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пивом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видається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визначений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законодавством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термін,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її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вартість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не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залежить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від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обсягів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реалізації,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кількості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продаж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режимів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роботи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закладів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торгівлі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(8,0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тис.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грн.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кожний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окремий,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зазначений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ліцензії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електронний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контрольно-касовий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апарат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(книгу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обліку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розрахункових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операцій),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що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знаходиться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місці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торгівлі.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</w:rPr>
              <w:t xml:space="preserve">П</w:t>
            </w:r>
            <w:r>
              <w:rPr>
                <w:color w:val="000000"/>
                <w:sz w:val="28"/>
              </w:rPr>
              <w:t xml:space="preserve">роведення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розрахунків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витрат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можливого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зменшення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виручки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даному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випадку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</w:t>
            </w:r>
            <w:r>
              <w:rPr>
                <w:color w:val="000000"/>
                <w:sz w:val="28"/>
              </w:rPr>
              <w:t xml:space="preserve">ожливе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із-за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відсутності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отримання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обґрунтованих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даних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господарювання.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sz w:val="28"/>
              </w:rPr>
            </w:r>
            <w:r/>
          </w:p>
        </w:tc>
      </w:tr>
    </w:tbl>
    <w:p>
      <w:pPr>
        <w:pStyle w:val="656"/>
        <w:ind w:left="514"/>
        <w:jc w:val="center"/>
        <w:shd w:val="clear" w:color="auto" w:fill="FFFFFF"/>
        <w:rPr>
          <w:color w:val="000000"/>
          <w:sz w:val="28"/>
          <w:szCs w:val="20"/>
          <w:highlight w:val="yellow"/>
        </w:rPr>
      </w:pPr>
      <w:r>
        <w:rPr>
          <w:color w:val="000000"/>
          <w:sz w:val="28"/>
          <w:szCs w:val="20"/>
          <w:highlight w:val="yellow"/>
        </w:rPr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Враховуючи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що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вищезгадані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альтернативи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приведуть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досягнення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зазначених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цілей,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запропонований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проект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</w:t>
      </w:r>
      <w:r>
        <w:rPr>
          <w:rFonts w:ascii="Times New Roman" w:hAnsi="Times New Roman"/>
          <w:color w:val="000000"/>
          <w:sz w:val="28"/>
          <w:szCs w:val="28"/>
        </w:rPr>
        <w:t xml:space="preserve">кту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найбільш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ефективним.</w:t>
      </w:r>
      <w:r>
        <w:rPr>
          <w:sz w:val="28"/>
        </w:rPr>
      </w:r>
      <w:r/>
    </w:p>
    <w:p>
      <w:pPr>
        <w:pStyle w:val="673"/>
        <w:numPr>
          <w:ilvl w:val="0"/>
          <w:numId w:val="32"/>
        </w:numPr>
        <w:ind w:left="0" w:firstLine="0"/>
        <w:jc w:val="both"/>
        <w:tabs>
          <w:tab w:val="left" w:pos="709" w:leader="none"/>
        </w:tabs>
        <w:rPr>
          <w:rStyle w:val="664"/>
          <w:bCs w:val="false"/>
          <w:color w:val="000000"/>
          <w:sz w:val="28"/>
          <w:szCs w:val="28"/>
        </w:rPr>
      </w:pP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Вибір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най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більш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оптимального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альтернативного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способу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досягнення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цілей.</w:t>
      </w:r>
      <w:r>
        <w:rPr>
          <w:sz w:val="28"/>
        </w:rPr>
      </w:r>
      <w:r/>
    </w:p>
    <w:tbl>
      <w:tblPr>
        <w:tblpPr w:horzAnchor="text" w:tblpXSpec="left" w:vertAnchor="text" w:tblpY="0" w:leftFromText="45" w:topFromText="0" w:rightFromText="45" w:bottomFromText="0"/>
        <w:tblW w:w="4892" w:type="pct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368"/>
        <w:gridCol w:w="2066"/>
        <w:gridCol w:w="4313"/>
      </w:tblGrid>
      <w:tr>
        <w:trPr>
          <w:tblHeader/>
        </w:trPr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rFonts w:eastAsia="Calibri"/>
                <w:color w:val="000000"/>
                <w:sz w:val="22"/>
                <w:szCs w:val="18"/>
                <w:highlight w:val="yellow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2"/>
                <w:szCs w:val="18"/>
                <w:highlight w:val="yellow"/>
              </w:rPr>
            </w:r>
            <w:r>
              <w:rPr>
                <w:sz w:val="22"/>
              </w:rPr>
            </w:r>
            <w:r>
              <w:rPr>
                <w:sz w:val="20"/>
              </w:rPr>
            </w:r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rFonts w:eastAsia="Calibri"/>
                <w:color w:val="000000"/>
                <w:sz w:val="22"/>
                <w:szCs w:val="18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2"/>
                <w:szCs w:val="18"/>
              </w:rPr>
              <w:t xml:space="preserve">Бал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результативності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(за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чотирибальною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системою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оцінки)</w:t>
            </w:r>
            <w:r>
              <w:rPr>
                <w:sz w:val="22"/>
              </w:rPr>
            </w:r>
            <w:r>
              <w:rPr>
                <w:sz w:val="20"/>
              </w:rPr>
            </w:r>
          </w:p>
        </w:tc>
        <w:tc>
          <w:tcPr>
            <w:tcW w:w="4313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rFonts w:eastAsia="Calibri"/>
                <w:color w:val="000000"/>
                <w:sz w:val="22"/>
                <w:szCs w:val="18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2"/>
                <w:szCs w:val="18"/>
              </w:rPr>
              <w:t xml:space="preserve">Коментарі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щодо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присвоєння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відповідного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бал</w:t>
            </w:r>
            <w:r>
              <w:rPr>
                <w:rFonts w:eastAsia="Calibri"/>
                <w:color w:val="000000"/>
                <w:sz w:val="22"/>
                <w:szCs w:val="18"/>
              </w:rPr>
              <w:t xml:space="preserve">у</w:t>
            </w:r>
            <w:r>
              <w:rPr>
                <w:sz w:val="22"/>
              </w:rPr>
            </w:r>
            <w:r>
              <w:rPr>
                <w:sz w:val="20"/>
              </w:rPr>
            </w:r>
          </w:p>
        </w:tc>
      </w:tr>
      <w:tr>
        <w:trPr/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1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  <w:highlight w:val="yellow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(Залишення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існуючої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даний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момент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ситуації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без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обмежень)</w:t>
            </w:r>
            <w:r>
              <w:rPr>
                <w:sz w:val="28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rFonts w:eastAsia="Calibri"/>
                <w:color w:val="000000"/>
                <w:sz w:val="28"/>
                <w:szCs w:val="22"/>
                <w:highlight w:val="yellow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0</w:t>
            </w:r>
            <w:r>
              <w:rPr>
                <w:sz w:val="28"/>
              </w:rPr>
            </w:r>
            <w:r/>
          </w:p>
        </w:tc>
        <w:tc>
          <w:tcPr>
            <w:tcW w:w="4313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Не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забезпечує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досягнення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цілей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державного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регулювання.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Ця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є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неприйнятною,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оскільки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збільшується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кількість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звернень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мешканців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міста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правоохоронних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органів,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органів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місцевої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влади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щодо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стану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громадського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порядку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період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доби.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4"/>
              </w:rPr>
              <w:framePr w:hSpace="45" w:wrap="around" w:vAnchor="text" w:hAnchor="text"/>
            </w:pP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Крім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го,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втрачається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можливість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формування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суспільстві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здорового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способу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життя,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зниження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рівня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споживання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пива,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алкогольних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слабоалкогольних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напоїв.</w:t>
            </w:r>
            <w:r>
              <w:rPr>
                <w:sz w:val="28"/>
              </w:rPr>
            </w:r>
            <w:r/>
          </w:p>
        </w:tc>
      </w:tr>
      <w:tr>
        <w:trPr>
          <w:trHeight w:val="1946"/>
        </w:trPr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2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(Очікування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прийняття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нормативно-правових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актів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загальнод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ержавному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рівні)</w:t>
            </w:r>
            <w:r>
              <w:rPr>
                <w:sz w:val="28"/>
              </w:rPr>
            </w:r>
            <w:r/>
            <w:r>
              <w:rPr>
                <w:rFonts w:eastAsia="Calibri"/>
                <w:color w:val="000000"/>
                <w:sz w:val="28"/>
                <w:szCs w:val="22"/>
                <w:highlight w:val="yellow"/>
              </w:rPr>
            </w:r>
            <w:r>
              <w:rPr>
                <w:sz w:val="28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rFonts w:eastAsia="Calibri"/>
                <w:color w:val="000000"/>
                <w:sz w:val="28"/>
                <w:szCs w:val="22"/>
                <w:highlight w:val="yellow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0</w:t>
            </w:r>
            <w:r>
              <w:rPr>
                <w:sz w:val="28"/>
              </w:rPr>
            </w:r>
            <w:r/>
          </w:p>
        </w:tc>
        <w:tc>
          <w:tcPr>
            <w:tcW w:w="4313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Не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заб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езпечує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досягнення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цілей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державного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регулювання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невизначений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термін.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Наразі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державному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рівні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не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зареєстровано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законо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проектів,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що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регулювали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б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дане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питання</w:t>
            </w:r>
            <w:r>
              <w:rPr>
                <w:sz w:val="28"/>
              </w:rPr>
            </w:r>
            <w:r/>
          </w:p>
        </w:tc>
      </w:tr>
      <w:tr>
        <w:trPr>
          <w:trHeight w:val="2199"/>
        </w:trPr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Альтернатива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3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(Прийняття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акту,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положення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якого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спрямовані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введення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окремих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заборон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щодо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реалізації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алкогольних,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слабоалкогольних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напоїв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пива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(окрім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безалкогольного)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території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міста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час)</w:t>
            </w:r>
            <w:r>
              <w:rPr>
                <w:sz w:val="28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4</w:t>
            </w:r>
            <w:r>
              <w:rPr>
                <w:sz w:val="28"/>
              </w:rPr>
            </w:r>
            <w:r/>
          </w:p>
        </w:tc>
        <w:tc>
          <w:tcPr>
            <w:tcW w:w="4313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Цей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відповідає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потребам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роз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в’язанні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визначеної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проблеми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принципам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державної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літики.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  <w:framePr w:hSpace="45" w:wrap="around" w:vAnchor="text" w:hAnchor="text"/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Затвердження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такого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акту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забезпечить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поступове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досягнення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встановлених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цілей.</w:t>
            </w:r>
            <w:r>
              <w:rPr>
                <w:sz w:val="28"/>
              </w:rPr>
            </w:r>
            <w:r/>
          </w:p>
        </w:tc>
      </w:tr>
    </w:tbl>
    <w:p>
      <w:pPr>
        <w:pStyle w:val="656"/>
        <w:ind w:left="514"/>
        <w:jc w:val="center"/>
        <w:shd w:val="clear" w:color="auto" w:fill="FFFFFF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  </w:t>
      </w:r>
      <w:r>
        <w:rPr>
          <w:sz w:val="28"/>
        </w:rPr>
      </w:r>
      <w:r/>
    </w:p>
    <w:tbl>
      <w:tblPr>
        <w:tblpPr w:horzAnchor="text" w:tblpXSpec="left" w:vertAnchor="text" w:tblpY="0" w:leftFromText="45" w:topFromText="0" w:rightFromText="45" w:bottomFromText="0"/>
        <w:tblW w:w="4946" w:type="pct"/>
        <w:tblInd w:w="0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659"/>
        <w:gridCol w:w="2438"/>
        <w:gridCol w:w="2420"/>
        <w:gridCol w:w="2337"/>
      </w:tblGrid>
      <w:tr>
        <w:trPr>
          <w:tblHeader/>
        </w:trPr>
        <w:tc>
          <w:tcPr>
            <w:tcW w:w="2659" w:type="dxa"/>
            <w:vAlign w:val="top"/>
            <w:textDirection w:val="lrTb"/>
            <w:noWrap w:val="false"/>
          </w:tcPr>
          <w:p>
            <w:pPr>
              <w:pStyle w:val="656"/>
              <w:ind w:left="147"/>
              <w:jc w:val="center"/>
              <w:rPr>
                <w:i/>
                <w:iCs/>
                <w:color w:val="000000"/>
                <w:sz w:val="22"/>
                <w:szCs w:val="20"/>
              </w:rPr>
              <w:framePr w:hSpace="45" w:wrap="around" w:vAnchor="text" w:hAnchor="text"/>
            </w:pPr>
            <w:r>
              <w:rPr>
                <w:i/>
                <w:iCs/>
                <w:color w:val="000000"/>
                <w:sz w:val="22"/>
                <w:szCs w:val="20"/>
              </w:rPr>
              <w:t xml:space="preserve">Рейтинг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результативності</w:t>
            </w:r>
            <w:r>
              <w:rPr>
                <w:sz w:val="22"/>
              </w:rPr>
            </w:r>
            <w:r>
              <w:rPr>
                <w:sz w:val="20"/>
              </w:rPr>
            </w:r>
          </w:p>
        </w:tc>
        <w:tc>
          <w:tcPr>
            <w:tcW w:w="2438" w:type="dxa"/>
            <w:vAlign w:val="top"/>
            <w:textDirection w:val="lrTb"/>
            <w:noWrap w:val="false"/>
          </w:tcPr>
          <w:p>
            <w:pPr>
              <w:pStyle w:val="656"/>
              <w:ind w:left="147"/>
              <w:jc w:val="center"/>
              <w:rPr>
                <w:i/>
                <w:iCs/>
                <w:color w:val="000000"/>
                <w:sz w:val="22"/>
                <w:szCs w:val="20"/>
              </w:rPr>
              <w:framePr w:hSpace="45" w:wrap="around" w:vAnchor="text" w:hAnchor="text"/>
            </w:pPr>
            <w:r>
              <w:rPr>
                <w:i/>
                <w:iCs/>
                <w:color w:val="000000"/>
                <w:sz w:val="22"/>
                <w:szCs w:val="20"/>
              </w:rPr>
              <w:t xml:space="preserve">Вигоди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(підсумок)</w:t>
            </w:r>
            <w:r>
              <w:rPr>
                <w:sz w:val="22"/>
              </w:rPr>
            </w:r>
            <w:r>
              <w:rPr>
                <w:sz w:val="20"/>
              </w:rPr>
            </w:r>
          </w:p>
        </w:tc>
        <w:tc>
          <w:tcPr>
            <w:tcW w:w="2420" w:type="dxa"/>
            <w:vAlign w:val="top"/>
            <w:textDirection w:val="lrTb"/>
            <w:noWrap w:val="false"/>
          </w:tcPr>
          <w:p>
            <w:pPr>
              <w:pStyle w:val="656"/>
              <w:ind w:left="147"/>
              <w:jc w:val="center"/>
              <w:rPr>
                <w:i/>
                <w:iCs/>
                <w:color w:val="000000"/>
                <w:sz w:val="22"/>
                <w:szCs w:val="20"/>
              </w:rPr>
              <w:framePr w:hSpace="45" w:wrap="around" w:vAnchor="text" w:hAnchor="text"/>
            </w:pPr>
            <w:r>
              <w:rPr>
                <w:i/>
                <w:iCs/>
                <w:color w:val="000000"/>
                <w:sz w:val="22"/>
                <w:szCs w:val="20"/>
              </w:rPr>
              <w:t xml:space="preserve">Витрати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(підсумок)</w:t>
            </w:r>
            <w:r>
              <w:rPr>
                <w:sz w:val="22"/>
              </w:rPr>
            </w:r>
            <w:r>
              <w:rPr>
                <w:sz w:val="20"/>
              </w:rPr>
            </w:r>
          </w:p>
        </w:tc>
        <w:tc>
          <w:tcPr>
            <w:tcW w:w="2337" w:type="dxa"/>
            <w:vAlign w:val="top"/>
            <w:textDirection w:val="lrTb"/>
            <w:noWrap w:val="false"/>
          </w:tcPr>
          <w:p>
            <w:pPr>
              <w:pStyle w:val="656"/>
              <w:ind w:left="147"/>
              <w:jc w:val="center"/>
              <w:rPr>
                <w:i/>
                <w:iCs/>
                <w:color w:val="000000"/>
                <w:sz w:val="22"/>
                <w:szCs w:val="20"/>
              </w:rPr>
              <w:framePr w:hSpace="45" w:wrap="around" w:vAnchor="text" w:hAnchor="text"/>
            </w:pPr>
            <w:r>
              <w:rPr>
                <w:i/>
                <w:iCs/>
                <w:color w:val="000000"/>
                <w:sz w:val="22"/>
                <w:szCs w:val="20"/>
              </w:rPr>
              <w:t xml:space="preserve">Обґрунт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ування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відповідного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місця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альтернативи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у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0"/>
              </w:rPr>
              <w:t xml:space="preserve">рейтингу</w:t>
            </w:r>
            <w:r>
              <w:rPr>
                <w:sz w:val="22"/>
              </w:rPr>
            </w:r>
            <w:r>
              <w:rPr>
                <w:sz w:val="20"/>
              </w:rPr>
            </w:r>
          </w:p>
        </w:tc>
      </w:tr>
      <w:tr>
        <w:trPr/>
        <w:tc>
          <w:tcPr>
            <w:tcW w:w="2659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1</w:t>
            </w:r>
            <w:r>
              <w:rPr>
                <w:sz w:val="28"/>
              </w:rPr>
            </w:r>
            <w:r/>
          </w:p>
          <w:p>
            <w:pPr>
              <w:pStyle w:val="656"/>
              <w:ind w:left="147"/>
              <w:jc w:val="both"/>
              <w:rPr>
                <w:color w:val="000000"/>
                <w:sz w:val="28"/>
                <w:highlight w:val="yellow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(Залишення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існуючої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даний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момент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ситуації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без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обмежень)</w:t>
            </w:r>
            <w:r>
              <w:rPr>
                <w:sz w:val="28"/>
              </w:rPr>
            </w:r>
            <w:r/>
          </w:p>
        </w:tc>
        <w:tc>
          <w:tcPr>
            <w:tcW w:w="2438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які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отримали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погодження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встановлення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цілодобового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або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подовженого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режиму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роботи,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матимуть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змогу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реаліз</w:t>
            </w:r>
            <w:r>
              <w:rPr>
                <w:color w:val="000000"/>
                <w:sz w:val="28"/>
              </w:rPr>
              <w:t xml:space="preserve">овувати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алкогольні,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слабоалкогольні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напої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пиво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(окрім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безалкогольного)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території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Менської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громади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нічний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час,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що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відповідно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сприятиме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певній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мірі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збільшенню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виручки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об’єктами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торгівлі</w:t>
            </w:r>
            <w:r>
              <w:rPr>
                <w:sz w:val="28"/>
              </w:rPr>
            </w:r>
            <w:r/>
          </w:p>
        </w:tc>
        <w:tc>
          <w:tcPr>
            <w:tcW w:w="2420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Не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вбачається</w:t>
            </w:r>
            <w:r>
              <w:rPr>
                <w:color w:val="000000"/>
                <w:sz w:val="28"/>
              </w:rPr>
              <w:t xml:space="preserve">.</w:t>
            </w:r>
            <w:r>
              <w:rPr>
                <w:sz w:val="28"/>
              </w:rPr>
            </w:r>
            <w:r/>
          </w:p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/>
                <w:color w:val="000000"/>
                <w:sz w:val="28"/>
                <w:szCs w:val="24"/>
              </w:rPr>
              <w:framePr w:hSpace="45" w:wrap="around" w:vAnchor="text" w:hAnchor="text"/>
            </w:pP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Проте,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при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цьому,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втрачається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можливість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зни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ження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рівня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правопорушень,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тому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числі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скоєних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стані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алкогольного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сп’яніння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формування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суспільстві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здорового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способу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життя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для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громади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тому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числі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й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для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членів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родин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суб’єктів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господарювання.</w:t>
            </w:r>
            <w:r>
              <w:rPr>
                <w:sz w:val="28"/>
              </w:rPr>
            </w:r>
            <w:r/>
          </w:p>
        </w:tc>
        <w:tc>
          <w:tcPr>
            <w:tcW w:w="2337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Не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</w:t>
            </w:r>
            <w:r>
              <w:rPr>
                <w:color w:val="000000"/>
                <w:sz w:val="28"/>
              </w:rPr>
              <w:t xml:space="preserve">абезпечує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досягнення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цілей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державного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регулювання</w:t>
            </w:r>
            <w:r>
              <w:rPr>
                <w:sz w:val="28"/>
              </w:rPr>
            </w:r>
            <w:r/>
          </w:p>
        </w:tc>
      </w:tr>
      <w:tr>
        <w:trPr>
          <w:trHeight w:val="390"/>
        </w:trPr>
        <w:tc>
          <w:tcPr>
            <w:tcW w:w="2659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2</w:t>
            </w:r>
            <w:r>
              <w:rPr>
                <w:sz w:val="28"/>
              </w:rPr>
            </w:r>
            <w:r/>
          </w:p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(Очікування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прийняття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нормативно-правових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загальнодержа</w:t>
            </w:r>
            <w:r>
              <w:rPr>
                <w:color w:val="000000"/>
                <w:sz w:val="28"/>
              </w:rPr>
              <w:t xml:space="preserve">вному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рівні)</w:t>
            </w:r>
            <w:r>
              <w:rPr>
                <w:sz w:val="28"/>
              </w:rPr>
            </w:r>
            <w:r/>
          </w:p>
        </w:tc>
        <w:tc>
          <w:tcPr>
            <w:tcW w:w="2438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Суб’єкти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господарювання,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які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отримали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погодження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встановлення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цілодобового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або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подовженого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режиму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роботи,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матимуть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змогу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реалізовувати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алкогольні,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слабоалкогольні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напої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пиво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(окрім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безалкогольного)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території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міста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нічний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час,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що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відповідно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сприятиме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певній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мірі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збільшенню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виручки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об’єктами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торгівлі</w:t>
            </w:r>
            <w:r>
              <w:rPr>
                <w:sz w:val="28"/>
              </w:rPr>
            </w:r>
            <w:r/>
          </w:p>
        </w:tc>
        <w:tc>
          <w:tcPr>
            <w:tcW w:w="2420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Не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вбачається</w:t>
            </w:r>
            <w:r>
              <w:rPr>
                <w:sz w:val="28"/>
              </w:rPr>
            </w:r>
            <w:r/>
          </w:p>
          <w:p>
            <w:pPr>
              <w:pStyle w:val="656"/>
              <w:jc w:val="both"/>
              <w:rPr>
                <w:color w:val="000000"/>
                <w:sz w:val="28"/>
                <w:highlight w:val="yellow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Проте,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цьому,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втрачається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можливіс</w:t>
            </w:r>
            <w:r>
              <w:rPr>
                <w:color w:val="000000"/>
                <w:sz w:val="28"/>
              </w:rPr>
              <w:t xml:space="preserve">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зниження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рівня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правопорушень,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тому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числі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скоєних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стані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алкогольного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сп’яніння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формування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суспільстві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здорового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способу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життя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для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громади</w:t>
            </w:r>
            <w:r>
              <w:rPr>
                <w:color w:val="000000"/>
                <w:sz w:val="28"/>
              </w:rPr>
              <w:t xml:space="preserve">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тому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числі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для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членів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родин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</w:t>
            </w:r>
            <w:r>
              <w:rPr>
                <w:color w:val="000000"/>
                <w:sz w:val="28"/>
              </w:rPr>
              <w:t xml:space="preserve">я.</w:t>
            </w:r>
            <w:r>
              <w:rPr>
                <w:sz w:val="28"/>
              </w:rPr>
            </w:r>
            <w:r/>
          </w:p>
        </w:tc>
        <w:tc>
          <w:tcPr>
            <w:tcW w:w="2337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Не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забезпечує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досягнення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цілей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державного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регулювання.</w:t>
            </w:r>
            <w:r>
              <w:rPr>
                <w:sz w:val="28"/>
              </w:rPr>
            </w:r>
            <w:r/>
          </w:p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Наразі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державному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рівні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не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зареєстровано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законопроектів,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що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регулювали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б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дане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питання</w:t>
            </w:r>
            <w:r>
              <w:rPr>
                <w:sz w:val="28"/>
              </w:rPr>
            </w:r>
            <w:r/>
          </w:p>
          <w:p>
            <w:pPr>
              <w:pStyle w:val="656"/>
              <w:jc w:val="both"/>
              <w:rPr>
                <w:color w:val="000000"/>
                <w:sz w:val="28"/>
                <w:highlight w:val="yellow"/>
              </w:rPr>
              <w:framePr w:hSpace="45" w:wrap="around" w:vAnchor="text" w:hAnchor="text"/>
            </w:pPr>
            <w:r>
              <w:rPr>
                <w:rStyle w:val="664"/>
                <w:color w:val="000000"/>
                <w:sz w:val="28"/>
              </w:rPr>
              <w:t xml:space="preserve"> </w:t>
            </w:r>
            <w:r>
              <w:rPr>
                <w:sz w:val="28"/>
              </w:rPr>
            </w:r>
            <w:r/>
          </w:p>
        </w:tc>
      </w:tr>
      <w:tr>
        <w:trPr>
          <w:trHeight w:val="1650"/>
        </w:trPr>
        <w:tc>
          <w:tcPr>
            <w:tcW w:w="2659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Альтернатива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3</w:t>
            </w:r>
            <w:r>
              <w:rPr>
                <w:sz w:val="28"/>
              </w:rPr>
            </w:r>
            <w:r/>
          </w:p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(Прийняття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</w:t>
            </w:r>
            <w:r>
              <w:rPr>
                <w:color w:val="000000"/>
                <w:sz w:val="28"/>
              </w:rPr>
              <w:t xml:space="preserve">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акту,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положення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якого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спрямовані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введення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окремих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заборон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щодо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реалізації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алкогольних,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слабоалкогольних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напоїв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(окрім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безалкогольного)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території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міста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нічний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час</w:t>
            </w:r>
            <w:r>
              <w:rPr>
                <w:color w:val="000000"/>
                <w:sz w:val="28"/>
              </w:rPr>
              <w:t xml:space="preserve">)</w:t>
            </w:r>
            <w:r>
              <w:rPr>
                <w:sz w:val="28"/>
              </w:rPr>
            </w:r>
            <w:r/>
          </w:p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</w:r>
            <w:r>
              <w:rPr>
                <w:sz w:val="28"/>
              </w:rPr>
            </w:r>
            <w:r/>
          </w:p>
        </w:tc>
        <w:tc>
          <w:tcPr>
            <w:tcW w:w="2438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Забезпечення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території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населених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пунктів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громади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тиші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громад</w:t>
            </w:r>
            <w:r>
              <w:rPr>
                <w:color w:val="000000"/>
                <w:sz w:val="28"/>
              </w:rPr>
              <w:t xml:space="preserve">ського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порядку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нічний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час,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профілактики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протид</w:t>
            </w:r>
            <w:r>
              <w:rPr>
                <w:color w:val="000000"/>
                <w:sz w:val="28"/>
              </w:rPr>
              <w:t xml:space="preserve">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проявам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пияцтва,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зокрема,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надмірного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вживання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алкоголю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серед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молоді.</w:t>
            </w:r>
            <w:r>
              <w:rPr>
                <w:sz w:val="28"/>
              </w:rPr>
            </w:r>
            <w:r/>
          </w:p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 </w:t>
            </w:r>
            <w:r>
              <w:rPr>
                <w:sz w:val="28"/>
              </w:rPr>
            </w:r>
            <w:r/>
          </w:p>
        </w:tc>
        <w:tc>
          <w:tcPr>
            <w:tcW w:w="2420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  <w:highlight w:val="yellow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Часткове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зменшення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виручки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реалізації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нічний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час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алкогольних,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слабо-алкогольних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напоїв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(окрім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безалкогольного)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ста</w:t>
            </w:r>
            <w:r>
              <w:rPr>
                <w:color w:val="000000"/>
                <w:sz w:val="28"/>
              </w:rPr>
              <w:t xml:space="preserve">ціонарних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спорудах</w:t>
            </w:r>
            <w:r>
              <w:rPr>
                <w:color w:val="000000"/>
                <w:sz w:val="28"/>
              </w:rPr>
              <w:t xml:space="preserve">.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цьому,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не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виключається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можл</w:t>
            </w:r>
            <w:r>
              <w:rPr>
                <w:color w:val="000000"/>
                <w:sz w:val="28"/>
              </w:rPr>
              <w:t xml:space="preserve">ивість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подальшому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зростання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виручки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денний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час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роботи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торгівлі.</w:t>
            </w:r>
            <w:r>
              <w:rPr>
                <w:sz w:val="28"/>
              </w:rPr>
            </w:r>
            <w:r/>
          </w:p>
        </w:tc>
        <w:tc>
          <w:tcPr>
            <w:tcW w:w="2337" w:type="dxa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  <w:framePr w:hSpace="45" w:wrap="around" w:vAnchor="text" w:hAnchor="text"/>
            </w:pPr>
            <w:r>
              <w:rPr>
                <w:color w:val="000000"/>
                <w:sz w:val="28"/>
              </w:rPr>
              <w:t xml:space="preserve">Цей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відповідає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потребам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розв’язанні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визначеної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проблеми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принципам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державної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політики.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Затверд</w:t>
            </w:r>
            <w:r>
              <w:rPr>
                <w:color w:val="000000"/>
                <w:sz w:val="28"/>
              </w:rPr>
              <w:t xml:space="preserve">ження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такого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акту </w:t>
            </w:r>
            <w:r>
              <w:rPr>
                <w:color w:val="000000"/>
                <w:sz w:val="28"/>
              </w:rPr>
              <w:t xml:space="preserve">забезпечить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досягне</w:t>
            </w:r>
            <w:r>
              <w:rPr>
                <w:color w:val="000000"/>
                <w:sz w:val="28"/>
              </w:rPr>
              <w:t xml:space="preserve">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встановлених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цілей</w:t>
            </w:r>
            <w:r>
              <w:rPr>
                <w:rStyle w:val="664"/>
                <w:color w:val="000000"/>
                <w:sz w:val="28"/>
              </w:rPr>
              <w:t xml:space="preserve">.</w:t>
            </w:r>
            <w:r>
              <w:rPr>
                <w:sz w:val="28"/>
              </w:rPr>
            </w:r>
            <w:r/>
          </w:p>
        </w:tc>
      </w:tr>
    </w:tbl>
    <w:p>
      <w:pPr>
        <w:pStyle w:val="656"/>
        <w:ind w:left="514"/>
        <w:jc w:val="center"/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sz w:val="28"/>
        </w:rPr>
      </w:r>
      <w:r/>
    </w:p>
    <w:tbl>
      <w:tblPr>
        <w:tblW w:w="4950" w:type="pct"/>
        <w:tblInd w:w="0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943"/>
        <w:gridCol w:w="3544"/>
        <w:gridCol w:w="2987"/>
      </w:tblGrid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i/>
                <w:iCs/>
                <w:color w:val="000000"/>
                <w:sz w:val="28"/>
                <w:szCs w:val="20"/>
              </w:rPr>
            </w:pPr>
            <w:r>
              <w:rPr>
                <w:i/>
                <w:iCs/>
                <w:color w:val="000000"/>
                <w:sz w:val="28"/>
                <w:szCs w:val="20"/>
              </w:rPr>
              <w:t xml:space="preserve">Рейтинг</w:t>
            </w:r>
            <w:r>
              <w:rPr>
                <w:sz w:val="28"/>
              </w:rPr>
            </w:r>
            <w:r/>
          </w:p>
        </w:tc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i/>
                <w:iCs/>
                <w:color w:val="000000"/>
                <w:sz w:val="28"/>
                <w:szCs w:val="20"/>
              </w:rPr>
            </w:pPr>
            <w:r>
              <w:rPr>
                <w:i/>
                <w:iCs/>
                <w:color w:val="000000"/>
                <w:sz w:val="28"/>
                <w:szCs w:val="20"/>
              </w:rPr>
              <w:t xml:space="preserve">Аргументи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щодо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переваги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обраної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альтернативи/причини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відмови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від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альтернативи</w:t>
            </w:r>
            <w:r>
              <w:rPr>
                <w:sz w:val="28"/>
              </w:rPr>
            </w:r>
            <w:r/>
          </w:p>
        </w:tc>
        <w:tc>
          <w:tcPr>
            <w:tcW w:w="2987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rPr>
                <w:i/>
                <w:iCs/>
                <w:color w:val="000000"/>
                <w:sz w:val="28"/>
                <w:szCs w:val="20"/>
              </w:rPr>
            </w:pPr>
            <w:r>
              <w:rPr>
                <w:i/>
                <w:iCs/>
                <w:color w:val="000000"/>
                <w:sz w:val="28"/>
                <w:szCs w:val="20"/>
              </w:rPr>
              <w:t xml:space="preserve">Оцінка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ризику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зовнішніх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чинників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на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дію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запропонованого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регуляторного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акт</w:t>
            </w:r>
            <w:r>
              <w:rPr>
                <w:i/>
                <w:iCs/>
                <w:color w:val="000000"/>
                <w:sz w:val="28"/>
                <w:szCs w:val="20"/>
              </w:rPr>
              <w:t xml:space="preserve">у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  <w:highlight w:val="yellow"/>
              </w:rPr>
            </w:pPr>
            <w:r>
              <w:rPr>
                <w:color w:val="000000"/>
                <w:sz w:val="28"/>
              </w:rPr>
              <w:t xml:space="preserve">Прийняття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</w:t>
            </w:r>
            <w:r>
              <w:rPr>
                <w:color w:val="000000"/>
                <w:sz w:val="28"/>
              </w:rPr>
              <w:t xml:space="preserve">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акту,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положення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якого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спрямовані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введенн</w:t>
            </w:r>
            <w:r>
              <w:rPr>
                <w:color w:val="000000"/>
                <w:sz w:val="28"/>
              </w:rPr>
              <w:t xml:space="preserve">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окремих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заборон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щодо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реалізації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алкогольних,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слабоалкогольних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напоїв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пива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(окрім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безалкогольного)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території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міста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нічний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час</w:t>
            </w:r>
            <w:r>
              <w:rPr>
                <w:sz w:val="28"/>
              </w:rPr>
            </w:r>
            <w:r/>
          </w:p>
        </w:tc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Цей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регуляторний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відповідає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потребам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розв’язанні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визначеної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проб</w:t>
            </w:r>
            <w:r>
              <w:rPr>
                <w:color w:val="000000"/>
                <w:sz w:val="28"/>
              </w:rPr>
              <w:t xml:space="preserve">леми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принципам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державної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політики.</w:t>
            </w:r>
            <w:r>
              <w:rPr>
                <w:sz w:val="28"/>
              </w:rPr>
            </w:r>
            <w:r/>
          </w:p>
          <w:p>
            <w:pPr>
              <w:pStyle w:val="656"/>
              <w:rPr>
                <w:color w:val="000000"/>
                <w:sz w:val="28"/>
                <w:highlight w:val="yellow"/>
              </w:rPr>
            </w:pPr>
            <w:r>
              <w:rPr>
                <w:color w:val="000000"/>
                <w:sz w:val="28"/>
              </w:rPr>
              <w:t xml:space="preserve">Затвердження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такого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регуляторного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акту </w:t>
            </w:r>
            <w:r>
              <w:rPr>
                <w:color w:val="000000"/>
                <w:sz w:val="28"/>
              </w:rPr>
              <w:t xml:space="preserve">забезпечить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досягнення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встановлених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цілей.</w:t>
            </w:r>
            <w:r>
              <w:rPr>
                <w:sz w:val="28"/>
              </w:rPr>
            </w:r>
            <w:r/>
          </w:p>
        </w:tc>
        <w:tc>
          <w:tcPr>
            <w:tcW w:w="2987" w:type="dxa"/>
            <w:vAlign w:val="top"/>
            <w:textDirection w:val="lrTb"/>
            <w:noWrap w:val="false"/>
          </w:tcPr>
          <w:p>
            <w:pPr>
              <w:pStyle w:val="656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Прийняття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нормативно-правових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загальнодержавному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рівні</w:t>
            </w:r>
            <w:r>
              <w:rPr>
                <w:sz w:val="28"/>
              </w:rPr>
            </w:r>
            <w:r/>
          </w:p>
        </w:tc>
      </w:tr>
    </w:tbl>
    <w:p>
      <w:pPr>
        <w:pStyle w:val="673"/>
        <w:numPr>
          <w:ilvl w:val="0"/>
          <w:numId w:val="32"/>
        </w:numPr>
        <w:ind w:left="0" w:firstLine="0"/>
        <w:jc w:val="both"/>
        <w:tabs>
          <w:tab w:val="left" w:pos="709" w:leader="none"/>
        </w:tabs>
        <w:rPr>
          <w:rStyle w:val="664"/>
          <w:bCs w:val="false"/>
          <w:color w:val="000000"/>
          <w:sz w:val="28"/>
          <w:szCs w:val="28"/>
        </w:rPr>
      </w:pP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Механізми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та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заходи,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які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забезпечать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розв’язання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визначен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ої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проблеми.</w:t>
      </w:r>
      <w:r>
        <w:rPr>
          <w:rStyle w:val="664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Механізмом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розв’язання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вказаної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вище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прийняття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населених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пунктах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</w:t>
      </w:r>
      <w:r>
        <w:rPr>
          <w:color w:val="000000"/>
          <w:sz w:val="28"/>
          <w:szCs w:val="28"/>
        </w:rPr>
        <w:t xml:space="preserve">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територіальної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</w:t>
      </w:r>
      <w:r>
        <w:rPr>
          <w:color w:val="000000"/>
          <w:sz w:val="28"/>
          <w:szCs w:val="28"/>
        </w:rPr>
        <w:t xml:space="preserve">»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передбачено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один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методів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усунення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порушень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громадського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порядку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нічний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зменшення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кількості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злочинів,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скоєних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сп’яніння,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зменшення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зростання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залежності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серед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</w:t>
      </w:r>
      <w:r>
        <w:rPr>
          <w:color w:val="000000"/>
          <w:sz w:val="28"/>
          <w:szCs w:val="28"/>
        </w:rPr>
        <w:t xml:space="preserve">елення,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особливо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це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нічний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час.</w:t>
      </w:r>
      <w:r>
        <w:rPr>
          <w:sz w:val="28"/>
        </w:rPr>
      </w:r>
      <w:r/>
    </w:p>
    <w:p>
      <w:pPr>
        <w:pStyle w:val="65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Запропонований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нормативно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правовий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відповідає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принципам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державної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політики,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саме: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доцільності,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ефективності,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збалансованості,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</w:t>
      </w:r>
      <w:r>
        <w:rPr>
          <w:color w:val="000000"/>
          <w:sz w:val="28"/>
          <w:szCs w:val="28"/>
        </w:rPr>
        <w:t xml:space="preserve">ередбачуваності,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</w:t>
      </w:r>
      <w:r>
        <w:rPr>
          <w:color w:val="000000"/>
          <w:sz w:val="28"/>
          <w:szCs w:val="28"/>
        </w:rPr>
        <w:t xml:space="preserve">ринципу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прозорості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врахування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думки.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Механізми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розв’язання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проблеми: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Реалізація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цього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акту </w:t>
      </w:r>
      <w:r>
        <w:rPr>
          <w:color w:val="000000"/>
          <w:sz w:val="28"/>
          <w:szCs w:val="28"/>
        </w:rPr>
        <w:t xml:space="preserve">забезпечить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дотримання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єдиного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прозорого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механізму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щодо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упорядкування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обігу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сприяння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формуванню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</w:t>
      </w:r>
      <w:r>
        <w:rPr>
          <w:color w:val="000000"/>
          <w:sz w:val="28"/>
          <w:szCs w:val="28"/>
        </w:rPr>
        <w:t xml:space="preserve">спільної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моралі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що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особистої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відповідальності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здоров’я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покоління.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Реалізація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пропонованого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регулювання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буде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здійснюватись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шляхом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впровадження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наступних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заходів:</w:t>
      </w:r>
      <w:r>
        <w:rPr>
          <w:sz w:val="28"/>
        </w:rPr>
      </w:r>
      <w:r/>
    </w:p>
    <w:p>
      <w:pPr>
        <w:pStyle w:val="656"/>
        <w:numPr>
          <w:ilvl w:val="0"/>
          <w:numId w:val="47"/>
        </w:numPr>
        <w:ind w:left="0" w:firstLine="709"/>
        <w:jc w:val="both"/>
        <w:shd w:val="clear" w:color="auto" w:fill="FFFFFF"/>
        <w:tabs>
          <w:tab w:val="left" w:pos="992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Оприлюднення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акту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метою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врахування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дум</w:t>
      </w:r>
      <w:r>
        <w:rPr>
          <w:color w:val="000000"/>
          <w:sz w:val="28"/>
          <w:szCs w:val="28"/>
        </w:rPr>
        <w:t xml:space="preserve">ки,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отримання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заув</w:t>
      </w:r>
      <w:r>
        <w:rPr>
          <w:color w:val="000000"/>
          <w:sz w:val="28"/>
          <w:szCs w:val="28"/>
        </w:rPr>
        <w:t xml:space="preserve">ажень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пропозицій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подальшим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відкритим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обговорення.</w:t>
      </w:r>
      <w:r>
        <w:rPr>
          <w:sz w:val="28"/>
        </w:rPr>
      </w:r>
      <w:r/>
    </w:p>
    <w:p>
      <w:pPr>
        <w:pStyle w:val="656"/>
        <w:numPr>
          <w:ilvl w:val="0"/>
          <w:numId w:val="47"/>
        </w:numPr>
        <w:ind w:left="0" w:firstLine="709"/>
        <w:jc w:val="both"/>
        <w:shd w:val="clear" w:color="auto" w:fill="FFFFFF"/>
        <w:tabs>
          <w:tab w:val="left" w:pos="992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погодження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</w:t>
      </w:r>
      <w:r>
        <w:rPr>
          <w:color w:val="000000"/>
          <w:sz w:val="28"/>
          <w:szCs w:val="28"/>
        </w:rPr>
        <w:t xml:space="preserve">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столових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населених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пунктах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територіальної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</w:t>
      </w:r>
      <w:r>
        <w:rPr>
          <w:color w:val="000000"/>
          <w:sz w:val="28"/>
          <w:szCs w:val="28"/>
        </w:rPr>
        <w:t xml:space="preserve">»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розгляд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Державної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служби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України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метою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отримання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зауважень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пропозицій.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метою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забезпеченні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інформованості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прийняте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радою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воно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буде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оприлюднене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офіційному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са</w:t>
      </w:r>
      <w:r>
        <w:rPr>
          <w:color w:val="000000"/>
          <w:sz w:val="28"/>
          <w:szCs w:val="28"/>
        </w:rPr>
        <w:t xml:space="preserve">йті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надіслане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місцеві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засоби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масової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інформації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установлений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законодавством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термін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Набирає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чинності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</w:t>
      </w:r>
      <w:r>
        <w:rPr>
          <w:color w:val="000000"/>
          <w:sz w:val="28"/>
          <w:szCs w:val="28"/>
        </w:rPr>
        <w:t xml:space="preserve">очатку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бюджет</w:t>
      </w:r>
      <w:r>
        <w:rPr>
          <w:color w:val="000000"/>
          <w:sz w:val="28"/>
          <w:szCs w:val="28"/>
        </w:rPr>
        <w:t xml:space="preserve">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періоду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його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оприлюднення.</w:t>
      </w:r>
      <w:r>
        <w:rPr>
          <w:sz w:val="28"/>
        </w:rPr>
      </w:r>
      <w:r/>
    </w:p>
    <w:p>
      <w:pPr>
        <w:pStyle w:val="673"/>
        <w:numPr>
          <w:ilvl w:val="0"/>
          <w:numId w:val="33"/>
        </w:numPr>
        <w:ind w:left="0" w:firstLine="0"/>
        <w:jc w:val="both"/>
        <w:shd w:val="clear" w:color="auto" w:fill="FFFFFF"/>
        <w:tabs>
          <w:tab w:val="left" w:pos="709" w:leader="none"/>
          <w:tab w:val="left" w:pos="1134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Оцінка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виконання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вимог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регуляторного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акт</w:t>
      </w:r>
      <w:r>
        <w:rPr>
          <w:b/>
          <w:sz w:val="28"/>
          <w:szCs w:val="28"/>
        </w:rPr>
        <w:t xml:space="preserve">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залежно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від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ресурсів,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якими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розпоряджаються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органи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виконавчої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влади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чи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органи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місцевого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самоврядування.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Фізичні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юридичні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особи,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які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повинні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впроваджувати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аб</w:t>
      </w:r>
      <w:r>
        <w:rPr>
          <w:b/>
          <w:sz w:val="28"/>
          <w:szCs w:val="28"/>
        </w:rPr>
        <w:t xml:space="preserve">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виконувати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ці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вимоги.</w:t>
      </w:r>
      <w:r>
        <w:rPr>
          <w:b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Прийняття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забезпечить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реалізацію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законних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інтересів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жителів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Менської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територіальної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шляхом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покращення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стану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громадського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порядку,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що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полегшить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роботу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правоохоронних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органів,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також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зменш</w:t>
      </w:r>
      <w:r>
        <w:rPr>
          <w:rFonts w:ascii="Times New Roman" w:hAnsi="Times New Roman"/>
          <w:color w:val="000000"/>
          <w:sz w:val="28"/>
          <w:szCs w:val="28"/>
        </w:rPr>
        <w:t xml:space="preserve">ит</w:t>
      </w:r>
      <w:r>
        <w:rPr>
          <w:rFonts w:ascii="Times New Roman" w:hAnsi="Times New Roman"/>
          <w:color w:val="000000"/>
          <w:sz w:val="28"/>
          <w:szCs w:val="28"/>
        </w:rPr>
        <w:t xml:space="preserve">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вплив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здоров’я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членів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т.ч.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молодого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покоління,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сприятиме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зменшенню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кількості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злочинів,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вчинених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особами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стані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алкогольного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сп’яніння.</w:t>
      </w:r>
      <w:r>
        <w:rPr>
          <w:sz w:val="28"/>
        </w:rPr>
      </w:r>
      <w:r/>
    </w:p>
    <w:p>
      <w:pPr>
        <w:pStyle w:val="663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Style w:val="664"/>
          <w:rFonts w:ascii="Times New Roman" w:hAnsi="Times New Roman"/>
          <w:color w:val="000000"/>
          <w:sz w:val="28"/>
          <w:szCs w:val="28"/>
        </w:rPr>
        <w:t xml:space="preserve">Аналіз</w:t>
      </w:r>
      <w:r>
        <w:rPr>
          <w:rStyle w:val="664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664"/>
          <w:rFonts w:ascii="Times New Roman" w:hAnsi="Times New Roman"/>
          <w:color w:val="000000"/>
          <w:sz w:val="28"/>
          <w:szCs w:val="28"/>
        </w:rPr>
        <w:t xml:space="preserve">вигод</w:t>
      </w:r>
      <w:r>
        <w:rPr>
          <w:rStyle w:val="664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664"/>
          <w:rFonts w:ascii="Times New Roman" w:hAnsi="Times New Roman"/>
          <w:color w:val="000000"/>
          <w:sz w:val="28"/>
          <w:szCs w:val="28"/>
        </w:rPr>
        <w:t xml:space="preserve">і</w:t>
      </w:r>
      <w:r>
        <w:rPr>
          <w:rStyle w:val="664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664"/>
          <w:rFonts w:ascii="Times New Roman" w:hAnsi="Times New Roman"/>
          <w:color w:val="000000"/>
          <w:sz w:val="28"/>
          <w:szCs w:val="28"/>
        </w:rPr>
        <w:t xml:space="preserve">втрат</w:t>
      </w:r>
      <w:r>
        <w:rPr>
          <w:sz w:val="28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731"/>
        <w:gridCol w:w="3960"/>
        <w:gridCol w:w="2879"/>
      </w:tblGrid>
      <w:tr>
        <w:trPr>
          <w:tblHeader/>
        </w:trPr>
        <w:tc>
          <w:tcPr>
            <w:tcW w:w="277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bCs/>
                <w:i/>
                <w:iCs/>
                <w:color w:val="000000"/>
                <w:sz w:val="28"/>
                <w:szCs w:val="20"/>
              </w:rPr>
            </w:pPr>
            <w:r>
              <w:rPr>
                <w:rFonts w:eastAsia="Calibri"/>
                <w:bCs/>
                <w:i/>
                <w:iCs/>
                <w:color w:val="000000"/>
                <w:sz w:val="28"/>
                <w:szCs w:val="20"/>
              </w:rPr>
            </w:r>
            <w:r>
              <w:rPr>
                <w:sz w:val="28"/>
              </w:rPr>
            </w:r>
            <w:r/>
          </w:p>
        </w:tc>
        <w:tc>
          <w:tcPr>
            <w:tcW w:w="406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bCs/>
                <w:i/>
                <w:iCs/>
                <w:color w:val="000000"/>
                <w:sz w:val="28"/>
                <w:szCs w:val="20"/>
              </w:rPr>
            </w:pPr>
            <w:r>
              <w:rPr>
                <w:rFonts w:eastAsia="Calibri"/>
                <w:bCs/>
                <w:i/>
                <w:iCs/>
                <w:color w:val="000000"/>
                <w:sz w:val="28"/>
                <w:szCs w:val="20"/>
              </w:rPr>
              <w:t xml:space="preserve">Вигоди</w:t>
            </w:r>
            <w:r>
              <w:rPr>
                <w:sz w:val="28"/>
              </w:rPr>
            </w:r>
            <w:r/>
          </w:p>
        </w:tc>
        <w:tc>
          <w:tcPr>
            <w:tcW w:w="2940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bCs/>
                <w:i/>
                <w:iCs/>
                <w:color w:val="000000"/>
                <w:sz w:val="28"/>
                <w:szCs w:val="20"/>
              </w:rPr>
            </w:pPr>
            <w:r>
              <w:rPr>
                <w:rFonts w:eastAsia="Calibri"/>
                <w:bCs/>
                <w:i/>
                <w:iCs/>
                <w:color w:val="000000"/>
                <w:sz w:val="28"/>
                <w:szCs w:val="20"/>
              </w:rPr>
              <w:t xml:space="preserve">Втрати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277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Орган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місцевого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самоврядування</w:t>
            </w:r>
            <w:r>
              <w:rPr>
                <w:sz w:val="28"/>
              </w:rPr>
            </w:r>
            <w:r/>
          </w:p>
        </w:tc>
        <w:tc>
          <w:tcPr>
            <w:tcW w:w="406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Забезпечення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тиші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ічний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час,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зменшення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скарг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громадян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порушення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громадського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правопорядку,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зменшення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кількості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злочинів,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скоєних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особами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стані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сп’яніння,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зменшення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зростання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алкогольної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залежності,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особливо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серед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молоді</w:t>
            </w:r>
            <w:r>
              <w:rPr>
                <w:sz w:val="28"/>
              </w:rPr>
            </w:r>
            <w:r/>
          </w:p>
        </w:tc>
        <w:tc>
          <w:tcPr>
            <w:tcW w:w="2940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Пов’язані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процедурою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розробки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акту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(витрати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робочого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часу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спеціалістів,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пов’язані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підготовкою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акту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оприлюднення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регуляторного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акт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тощо)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277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Населення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громади</w:t>
            </w:r>
            <w:r>
              <w:rPr>
                <w:sz w:val="28"/>
              </w:rPr>
            </w:r>
            <w:r/>
          </w:p>
        </w:tc>
        <w:tc>
          <w:tcPr>
            <w:tcW w:w="406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Поліпшення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умов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життя,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повноцінний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відпочинок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вечірній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нічний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час,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запобігання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шкідливому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впливу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алкого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лю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стан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здоров’я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моральності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суспільства</w:t>
            </w:r>
            <w:r>
              <w:rPr>
                <w:sz w:val="28"/>
              </w:rPr>
            </w:r>
            <w:r/>
          </w:p>
        </w:tc>
        <w:tc>
          <w:tcPr>
            <w:tcW w:w="2940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Не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потребує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матеріальних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витрат.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Незначні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часові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незручності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при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придбанні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алкогольних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напоїв.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277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Суб’єкти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підприємницької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діяльності</w:t>
            </w:r>
            <w:r>
              <w:rPr>
                <w:sz w:val="28"/>
              </w:rPr>
            </w:r>
            <w:r/>
          </w:p>
        </w:tc>
        <w:tc>
          <w:tcPr>
            <w:tcW w:w="4065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Участь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формуванні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здорового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способу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життя,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підвищення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соціальної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відповід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ьності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бізнесу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перед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суспільством</w:t>
            </w:r>
            <w:r>
              <w:rPr>
                <w:sz w:val="28"/>
              </w:rPr>
            </w:r>
            <w:r/>
          </w:p>
        </w:tc>
        <w:tc>
          <w:tcPr>
            <w:tcW w:w="2940" w:type="dxa"/>
            <w:vAlign w:val="top"/>
            <w:textDirection w:val="lrTb"/>
            <w:noWrap w:val="false"/>
          </w:tcPr>
          <w:p>
            <w:pPr>
              <w:pStyle w:val="656"/>
              <w:rPr>
                <w:rFonts w:eastAsia="Calibri"/>
                <w:color w:val="000000"/>
                <w:sz w:val="28"/>
                <w:szCs w:val="22"/>
              </w:rPr>
            </w:pPr>
            <w:r>
              <w:rPr>
                <w:rFonts w:eastAsia="Calibri"/>
                <w:color w:val="000000"/>
                <w:sz w:val="28"/>
                <w:szCs w:val="22"/>
              </w:rPr>
              <w:t xml:space="preserve">Втрати,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пов’язані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із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можливим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зменшенням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обсягу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продажу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алкогольних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напоїв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та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2"/>
              </w:rPr>
              <w:t xml:space="preserve">пива.</w:t>
            </w:r>
            <w:r>
              <w:rPr>
                <w:sz w:val="28"/>
              </w:rPr>
            </w:r>
            <w:r/>
          </w:p>
          <w:p>
            <w:pPr>
              <w:pStyle w:val="663"/>
              <w:spacing w:after="0" w:afterAutospacing="0" w:before="0" w:beforeAutospacing="0"/>
              <w:rPr>
                <w:rFonts w:ascii="Times New Roman" w:hAnsi="Times New Roman" w:eastAsia="Calibri"/>
                <w:color w:val="000000"/>
                <w:sz w:val="28"/>
                <w:szCs w:val="24"/>
              </w:rPr>
            </w:pP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Витрати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на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розширення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асортименту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товарів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(крім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підакцизних)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метою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залучення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широкого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кола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color w:val="000000"/>
                <w:sz w:val="28"/>
                <w:szCs w:val="24"/>
              </w:rPr>
              <w:t xml:space="preserve">покупців.</w:t>
            </w:r>
            <w:r>
              <w:rPr>
                <w:sz w:val="28"/>
              </w:rPr>
            </w:r>
            <w:r/>
          </w:p>
        </w:tc>
      </w:tr>
    </w:tbl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Можливості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досягнення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цілей,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</w:t>
      </w:r>
      <w:r>
        <w:rPr>
          <w:rFonts w:ascii="Times New Roman" w:hAnsi="Times New Roman"/>
          <w:color w:val="000000"/>
          <w:sz w:val="28"/>
          <w:szCs w:val="28"/>
        </w:rPr>
        <w:t xml:space="preserve">ер</w:t>
      </w:r>
      <w:r>
        <w:rPr>
          <w:rFonts w:ascii="Times New Roman" w:hAnsi="Times New Roman"/>
          <w:color w:val="000000"/>
          <w:sz w:val="28"/>
          <w:szCs w:val="28"/>
        </w:rPr>
        <w:t xml:space="preserve">едбачених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розділі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цього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Аналізу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впливу,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разі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прийняття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зазначеного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рішення,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цілком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реальними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обґрунтованими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потребують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значних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додаткових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витрат.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Ефективне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досягнення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проекту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можливе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умови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співпраці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місцевого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</w:rPr>
        <w:t xml:space="preserve">амоврядування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правоохоронних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щодо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контролю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реалізацією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зазначених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підакцизних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товарів,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враховуючи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обмеження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заборони,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також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умови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додержання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суб’єктами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господарювання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вимог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цього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рішення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Менської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ради.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Передбачається,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що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</w:rPr>
        <w:t xml:space="preserve">уб’є</w:t>
      </w:r>
      <w:r>
        <w:rPr>
          <w:rFonts w:ascii="Times New Roman" w:hAnsi="Times New Roman"/>
          <w:color w:val="000000"/>
          <w:sz w:val="28"/>
          <w:szCs w:val="28"/>
        </w:rPr>
        <w:t xml:space="preserve">кти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господарювання,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виявляючи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громадську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свідомість,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будуть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неухильно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виконувати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вимоги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обмеження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запропонованого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проекту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рішення,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тобто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територ</w:t>
      </w:r>
      <w:r>
        <w:rPr>
          <w:rFonts w:ascii="Times New Roman" w:hAnsi="Times New Roman"/>
          <w:color w:val="000000"/>
          <w:sz w:val="28"/>
          <w:szCs w:val="28"/>
        </w:rPr>
        <w:t xml:space="preserve">ії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пункт</w:t>
      </w:r>
      <w:r>
        <w:rPr>
          <w:rFonts w:ascii="Times New Roman" w:hAnsi="Times New Roman"/>
          <w:color w:val="000000"/>
          <w:sz w:val="28"/>
          <w:szCs w:val="28"/>
        </w:rPr>
        <w:t xml:space="preserve">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громади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нічний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час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буде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здійснюватися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продаж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алкогол</w:t>
      </w:r>
      <w:r>
        <w:rPr>
          <w:rFonts w:ascii="Times New Roman" w:hAnsi="Times New Roman"/>
          <w:color w:val="000000"/>
          <w:sz w:val="28"/>
          <w:szCs w:val="28"/>
        </w:rPr>
        <w:t xml:space="preserve">ьних,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слабоалкогольних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напої</w:t>
      </w:r>
      <w:r>
        <w:rPr>
          <w:rFonts w:ascii="Times New Roman" w:hAnsi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пива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(окрім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безалкогольного).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Впровадження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виконання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вимог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проекту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потребує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додаткового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забезпечення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ресурсами.</w:t>
      </w:r>
      <w:r>
        <w:rPr>
          <w:sz w:val="28"/>
        </w:rPr>
      </w:r>
      <w:r/>
    </w:p>
    <w:p>
      <w:pPr>
        <w:pStyle w:val="65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Зазначене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регулювання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стосується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що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здійснюють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господарську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діяльність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насе</w:t>
      </w:r>
      <w:r>
        <w:rPr>
          <w:color w:val="000000"/>
          <w:sz w:val="28"/>
          <w:szCs w:val="28"/>
        </w:rPr>
        <w:t xml:space="preserve">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реалізації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(окрім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безалкогольного).</w:t>
      </w:r>
      <w:r>
        <w:rPr>
          <w:sz w:val="28"/>
        </w:rPr>
      </w:r>
      <w:r/>
    </w:p>
    <w:p>
      <w:pPr>
        <w:pStyle w:val="673"/>
        <w:numPr>
          <w:ilvl w:val="0"/>
          <w:numId w:val="33"/>
        </w:numPr>
        <w:ind w:left="0" w:firstLine="0"/>
        <w:jc w:val="both"/>
        <w:shd w:val="clear" w:color="auto" w:fill="FFFFFF"/>
        <w:tabs>
          <w:tab w:val="left" w:pos="709" w:leader="none"/>
          <w:tab w:val="left" w:pos="1134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Обґрунтування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запропонованого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строку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дії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регуляторного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акт</w:t>
      </w:r>
      <w:r>
        <w:rPr>
          <w:b/>
          <w:sz w:val="28"/>
          <w:szCs w:val="28"/>
        </w:rPr>
        <w:t xml:space="preserve">у</w:t>
      </w:r>
      <w:r>
        <w:rPr>
          <w:b/>
          <w:sz w:val="28"/>
          <w:szCs w:val="28"/>
        </w:rPr>
        <w:t xml:space="preserve">.</w:t>
      </w:r>
      <w:r>
        <w:rPr>
          <w:b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Термін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дії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необмежений,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але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залежить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прийняття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відповідного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норм</w:t>
      </w:r>
      <w:r>
        <w:rPr>
          <w:rFonts w:ascii="Times New Roman" w:hAnsi="Times New Roman"/>
          <w:color w:val="000000"/>
          <w:sz w:val="28"/>
          <w:szCs w:val="28"/>
        </w:rPr>
        <w:t xml:space="preserve">ативно-правового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загальнодержавному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рівні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або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внесення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змін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чинного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законодавства,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що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забезпечило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єдиний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підхід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врегулювання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зазначеної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проблеми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всій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території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pStyle w:val="673"/>
        <w:numPr>
          <w:ilvl w:val="0"/>
          <w:numId w:val="33"/>
        </w:numPr>
        <w:ind w:left="0" w:firstLine="0"/>
        <w:jc w:val="both"/>
        <w:shd w:val="clear" w:color="auto" w:fill="FFFFFF"/>
        <w:tabs>
          <w:tab w:val="left" w:pos="709" w:leader="none"/>
          <w:tab w:val="left" w:pos="1134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Визначення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показників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результативності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дії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регуляторного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акт</w:t>
      </w:r>
      <w:r>
        <w:rPr>
          <w:b/>
          <w:sz w:val="28"/>
          <w:szCs w:val="28"/>
          <w:lang w:val="uk-UA"/>
        </w:rPr>
        <w:t xml:space="preserve">у</w:t>
      </w:r>
      <w:r>
        <w:rPr>
          <w:b/>
          <w:sz w:val="28"/>
          <w:szCs w:val="28"/>
        </w:rPr>
        <w:t xml:space="preserve">.</w:t>
      </w:r>
      <w:r>
        <w:rPr>
          <w:b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</w:t>
      </w:r>
      <w:r>
        <w:rPr>
          <w:color w:val="000000"/>
          <w:sz w:val="28"/>
          <w:szCs w:val="28"/>
        </w:rPr>
        <w:t xml:space="preserve">ількісні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показники,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безпосередньо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характеризують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результативність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акту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підлягають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контролю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(відстеження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результативності).</w:t>
      </w:r>
      <w:r>
        <w:rPr>
          <w:sz w:val="28"/>
        </w:rPr>
      </w:r>
      <w:r/>
    </w:p>
    <w:p>
      <w:pPr>
        <w:pStyle w:val="656"/>
        <w:numPr>
          <w:ilvl w:val="0"/>
          <w:numId w:val="19"/>
        </w:numPr>
        <w:ind w:left="0"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Загальна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кількість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діючих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ліцензій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роздрібну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торгівлю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напоям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нас</w:t>
      </w:r>
      <w:r>
        <w:rPr>
          <w:color w:val="000000"/>
          <w:sz w:val="28"/>
          <w:szCs w:val="28"/>
        </w:rPr>
        <w:t xml:space="preserve">елених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пунктів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територіально</w:t>
      </w:r>
      <w:r>
        <w:rPr>
          <w:color w:val="000000"/>
          <w:sz w:val="28"/>
          <w:szCs w:val="28"/>
        </w:rPr>
        <w:t xml:space="preserve">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порівнянні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дату:</w:t>
      </w:r>
      <w:r>
        <w:rPr>
          <w:sz w:val="28"/>
        </w:rPr>
      </w:r>
      <w:r/>
    </w:p>
    <w:p>
      <w:pPr>
        <w:pStyle w:val="663"/>
        <w:ind w:firstLine="720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базового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відстеження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результативності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;</w:t>
      </w:r>
      <w:r>
        <w:rPr>
          <w:sz w:val="28"/>
        </w:rPr>
      </w:r>
      <w:r/>
    </w:p>
    <w:p>
      <w:pPr>
        <w:pStyle w:val="663"/>
        <w:ind w:firstLine="720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повторного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відстеження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результативності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;</w:t>
      </w:r>
      <w:r>
        <w:rPr>
          <w:sz w:val="28"/>
        </w:rPr>
      </w:r>
      <w:r/>
    </w:p>
    <w:p>
      <w:pPr>
        <w:pStyle w:val="663"/>
        <w:ind w:firstLine="720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періодичного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відстеження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результативності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</w:t>
      </w:r>
      <w:r>
        <w:rPr>
          <w:rFonts w:ascii="Times New Roman" w:hAnsi="Times New Roman"/>
          <w:color w:val="000000"/>
          <w:sz w:val="28"/>
          <w:szCs w:val="28"/>
        </w:rPr>
        <w:t xml:space="preserve">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pStyle w:val="656"/>
        <w:numPr>
          <w:ilvl w:val="0"/>
          <w:numId w:val="19"/>
        </w:numPr>
        <w:ind w:left="0"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Задекларований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обсяг</w:t>
      </w:r>
      <w:r>
        <w:rPr>
          <w:color w:val="000000"/>
          <w:sz w:val="28"/>
          <w:szCs w:val="28"/>
        </w:rPr>
        <w:t xml:space="preserve"> із </w:t>
      </w:r>
      <w:r>
        <w:rPr>
          <w:color w:val="000000"/>
          <w:sz w:val="28"/>
          <w:szCs w:val="28"/>
        </w:rPr>
        <w:t xml:space="preserve">реалізації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продукції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суб’єктами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території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 становить </w:t>
      </w:r>
      <w:r>
        <w:rPr>
          <w:color w:val="000000"/>
          <w:sz w:val="28"/>
          <w:szCs w:val="28"/>
        </w:rPr>
        <w:t xml:space="preserve">тис.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грн.</w:t>
      </w:r>
      <w:r>
        <w:rPr>
          <w:sz w:val="28"/>
        </w:rPr>
      </w:r>
      <w:r/>
    </w:p>
    <w:p>
      <w:pPr>
        <w:pStyle w:val="656"/>
        <w:numPr>
          <w:ilvl w:val="0"/>
          <w:numId w:val="19"/>
        </w:numPr>
        <w:ind w:left="0"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Рівень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впливу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сферу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інтересів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господарювання:</w:t>
      </w:r>
      <w:r>
        <w:rPr>
          <w:sz w:val="28"/>
        </w:rPr>
      </w:r>
      <w:r/>
    </w:p>
    <w:tbl>
      <w:tblPr>
        <w:tblW w:w="5000" w:type="pct"/>
        <w:tblInd w:w="0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510"/>
        <w:gridCol w:w="632"/>
        <w:gridCol w:w="4754"/>
        <w:gridCol w:w="674"/>
      </w:tblGrid>
      <w:tr>
        <w:trPr/>
        <w:tc>
          <w:tcPr>
            <w:tcW w:w="1834" w:type="pct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Кількість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суб’єктів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господарюванн</w:t>
            </w:r>
            <w:r>
              <w:rPr>
                <w:color w:val="000000"/>
                <w:sz w:val="28"/>
              </w:rPr>
              <w:t xml:space="preserve">я,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що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підпадаю</w:t>
            </w:r>
            <w:r>
              <w:rPr>
                <w:color w:val="000000"/>
                <w:sz w:val="28"/>
              </w:rPr>
              <w:t xml:space="preserve">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дію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регулювання,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одиниць</w:t>
            </w:r>
            <w:r>
              <w:rPr>
                <w:sz w:val="28"/>
              </w:rPr>
            </w:r>
            <w:r/>
          </w:p>
        </w:tc>
        <w:tc>
          <w:tcPr>
            <w:tcW w:w="330" w:type="pct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</w:r>
            <w:r/>
          </w:p>
        </w:tc>
        <w:tc>
          <w:tcPr>
            <w:tcW w:w="2484" w:type="pct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Кількість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підпорядкованих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їм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торгівлі,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що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підпадають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під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дію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регулювання,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одиниць</w:t>
            </w:r>
            <w:r>
              <w:rPr>
                <w:sz w:val="28"/>
              </w:rPr>
            </w:r>
            <w:r/>
          </w:p>
        </w:tc>
        <w:tc>
          <w:tcPr>
            <w:tcW w:w="352" w:type="pct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/>
          </w:p>
        </w:tc>
      </w:tr>
      <w:tr>
        <w:trPr/>
        <w:tc>
          <w:tcPr>
            <w:tcW w:w="1834" w:type="pct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Питома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вага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групи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загальній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кількості,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відсотків</w:t>
            </w:r>
            <w:r>
              <w:rPr>
                <w:sz w:val="28"/>
              </w:rPr>
            </w:r>
            <w:r/>
          </w:p>
        </w:tc>
        <w:tc>
          <w:tcPr>
            <w:tcW w:w="330" w:type="pct"/>
            <w:vAlign w:val="top"/>
            <w:textDirection w:val="lrTb"/>
            <w:noWrap w:val="false"/>
          </w:tcPr>
          <w:p>
            <w:pPr>
              <w:pStyle w:val="663"/>
              <w:jc w:val="both"/>
              <w:spacing w:after="0" w:afterAutospacing="0" w:before="0" w:beforeAutospacing="0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</w:rPr>
            </w:r>
            <w:r>
              <w:rPr>
                <w:sz w:val="28"/>
              </w:rPr>
            </w:r>
            <w:r/>
          </w:p>
        </w:tc>
        <w:tc>
          <w:tcPr>
            <w:tcW w:w="2484" w:type="pct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Питома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вага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об’єктів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торгівлі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загальній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кілько</w:t>
            </w:r>
            <w:r>
              <w:rPr>
                <w:color w:val="000000"/>
                <w:sz w:val="28"/>
              </w:rPr>
              <w:t xml:space="preserve">сті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об’єктів,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що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реалізують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алкогольні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напої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та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пиво</w:t>
            </w:r>
            <w:r>
              <w:rPr>
                <w:sz w:val="28"/>
              </w:rPr>
            </w:r>
            <w:r/>
          </w:p>
        </w:tc>
        <w:tc>
          <w:tcPr>
            <w:tcW w:w="352" w:type="pct"/>
            <w:vAlign w:val="top"/>
            <w:textDirection w:val="lrTb"/>
            <w:noWrap w:val="false"/>
          </w:tcPr>
          <w:p>
            <w:pPr>
              <w:pStyle w:val="65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sz w:val="28"/>
              </w:rPr>
            </w:r>
            <w:r/>
          </w:p>
        </w:tc>
      </w:tr>
    </w:tbl>
    <w:p>
      <w:pPr>
        <w:pStyle w:val="656"/>
        <w:numPr>
          <w:ilvl w:val="0"/>
          <w:numId w:val="19"/>
        </w:numPr>
        <w:ind w:left="0"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Кількість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випадків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адміністративних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правопорушень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порушення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вимог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178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КУпАП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(розпивання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спиртних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громадських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місцях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поява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громадських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місцях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нетверезому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вигляді),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порушення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вимог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173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КУпАП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(дрібне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хуліганство),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вчинюється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сп’яніння,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одиниць.</w:t>
      </w:r>
      <w:r>
        <w:rPr>
          <w:sz w:val="28"/>
        </w:rPr>
      </w:r>
      <w:r/>
    </w:p>
    <w:p>
      <w:pPr>
        <w:pStyle w:val="656"/>
        <w:numPr>
          <w:ilvl w:val="0"/>
          <w:numId w:val="19"/>
        </w:numPr>
        <w:ind w:left="0"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Кількість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порушують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встановлені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регуляторним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обмеження,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числі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кількість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торгівлі,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яких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виявле</w:t>
      </w:r>
      <w:r>
        <w:rPr>
          <w:color w:val="000000"/>
          <w:sz w:val="28"/>
          <w:szCs w:val="28"/>
        </w:rPr>
        <w:t xml:space="preserve">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фа</w:t>
      </w:r>
      <w:r>
        <w:rPr>
          <w:color w:val="000000"/>
          <w:sz w:val="28"/>
          <w:szCs w:val="28"/>
        </w:rPr>
        <w:t xml:space="preserve">кти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продажу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нічний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час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алкогольних,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слабоалкогольних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напоїв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(окрім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безалкогольного)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pStyle w:val="656"/>
        <w:numPr>
          <w:ilvl w:val="0"/>
          <w:numId w:val="19"/>
        </w:numPr>
        <w:ind w:left="0" w:firstLine="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Рівень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інформованості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існування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pStyle w:val="663"/>
        <w:ind w:firstLine="709"/>
        <w:jc w:val="both"/>
        <w:spacing w:after="0" w:afterAutospacing="0" w:before="0" w:beforeAutospacing="0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Відстеження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результативності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акт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буде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проведено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строки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визначені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Законом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«Про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засади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державної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регуляторної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політики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сфері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господарської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діяльності»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відповідно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методики,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затвердженої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ПКМУ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308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11.03.2004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(із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змінами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доповненнями,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внесеними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постановами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28.11.2012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1107,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від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16.12.2015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1151).</w:t>
      </w:r>
      <w:r>
        <w:rPr>
          <w:sz w:val="28"/>
        </w:rPr>
      </w:r>
      <w:r/>
    </w:p>
    <w:p>
      <w:pPr>
        <w:pStyle w:val="65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проведення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відстеження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будуть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використовуватись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аналітичні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поліції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ГУНП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Чернігівській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області,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ідділу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економічн</w:t>
      </w:r>
      <w:r>
        <w:rPr>
          <w:color w:val="000000"/>
          <w:sz w:val="28"/>
          <w:szCs w:val="28"/>
        </w:rPr>
        <w:t xml:space="preserve">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розвитку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інвестицій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Менської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міської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</w:t>
      </w:r>
      <w:r>
        <w:rPr>
          <w:color w:val="000000"/>
          <w:sz w:val="28"/>
          <w:szCs w:val="28"/>
        </w:rPr>
        <w:t xml:space="preserve">,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результати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обстежен</w:t>
      </w:r>
      <w:r>
        <w:rPr>
          <w:color w:val="000000"/>
          <w:sz w:val="28"/>
          <w:szCs w:val="28"/>
        </w:rPr>
        <w:t xml:space="preserve">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об’єктів,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звернення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мешканців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громади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суб’єктів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господарювання,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підприємців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протоколи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адміністративні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порушення,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складені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контролюючими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органами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інше.</w:t>
      </w:r>
      <w:r>
        <w:rPr>
          <w:sz w:val="28"/>
        </w:rPr>
      </w:r>
      <w:r/>
    </w:p>
    <w:p>
      <w:pPr>
        <w:pStyle w:val="656"/>
        <w:ind w:firstLine="709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Зау</w:t>
      </w:r>
      <w:r>
        <w:rPr>
          <w:color w:val="000000"/>
          <w:sz w:val="28"/>
          <w:szCs w:val="28"/>
        </w:rPr>
        <w:t xml:space="preserve">важення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пропозиції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від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фізичних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юридичних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осіб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щодо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регуляторного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акту </w:t>
      </w:r>
      <w:r>
        <w:rPr>
          <w:color w:val="000000"/>
          <w:sz w:val="28"/>
          <w:szCs w:val="28"/>
        </w:rPr>
        <w:t xml:space="preserve">приймаються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письмовій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формі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протягом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</w:t>
      </w:r>
      <w:r>
        <w:rPr>
          <w:color w:val="000000"/>
          <w:sz w:val="28"/>
          <w:szCs w:val="28"/>
        </w:rPr>
        <w:t xml:space="preserve">ісяця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оприлюднення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шляхом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звернень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адресу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розробника: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</w:r>
      <w:r/>
    </w:p>
    <w:p>
      <w:pPr>
        <w:pStyle w:val="656"/>
        <w:jc w:val="both"/>
        <w:shd w:val="clear" w:color="auto" w:fill="FFFFFF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м.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Мена</w:t>
      </w:r>
      <w:r>
        <w:rPr>
          <w:i/>
          <w:iCs/>
          <w:color w:val="000000"/>
          <w:sz w:val="28"/>
          <w:szCs w:val="28"/>
        </w:rPr>
        <w:t xml:space="preserve">,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вул.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Героїв АТО, 6</w:t>
      </w:r>
      <w:r>
        <w:rPr>
          <w:i/>
          <w:iCs/>
          <w:color w:val="000000"/>
          <w:sz w:val="28"/>
          <w:szCs w:val="28"/>
        </w:rPr>
        <w:t xml:space="preserve">,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телефон/факс: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04644-21</w:t>
      </w:r>
      <w:r>
        <w:rPr>
          <w:i/>
          <w:iCs/>
          <w:color w:val="000000"/>
          <w:sz w:val="28"/>
          <w:szCs w:val="28"/>
        </w:rPr>
        <w:t xml:space="preserve">541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або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за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еле</w:t>
      </w:r>
      <w:r>
        <w:rPr>
          <w:i/>
          <w:iCs/>
          <w:color w:val="000000"/>
          <w:sz w:val="28"/>
          <w:szCs w:val="28"/>
        </w:rPr>
        <w:t xml:space="preserve">ктронною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адресою: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fldChar w:fldCharType="begin"/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 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instrText xml:space="preserve">HYPERLINK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 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"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instrText xml:space="preserve">mailto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: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instrText xml:space="preserve">m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instrText xml:space="preserve">iskradamena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@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instrText xml:space="preserve">cg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.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instrText xml:space="preserve">gov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.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instrText xml:space="preserve">ua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"</w:instrTex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instrText xml:space="preserve"> </w:instrTex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fldChar w:fldCharType="separate"/>
      </w:r>
      <w:r>
        <w:rPr>
          <w:rStyle w:val="679"/>
          <w:i/>
          <w:iCs/>
          <w:sz w:val="28"/>
          <w:szCs w:val="28"/>
          <w:shd w:val="clear" w:color="auto" w:fill="FFFFFF"/>
          <w:lang w:val="en-US"/>
        </w:rPr>
        <w:t xml:space="preserve">m</w:t>
      </w:r>
      <w:r>
        <w:rPr>
          <w:rStyle w:val="679"/>
          <w:i/>
          <w:iCs/>
          <w:sz w:val="28"/>
          <w:szCs w:val="28"/>
          <w:shd w:val="clear" w:color="auto" w:fill="FFFFFF"/>
          <w:lang w:val="en-US"/>
        </w:rPr>
        <w:t xml:space="preserve">iskradamena</w:t>
      </w:r>
      <w:r>
        <w:rPr>
          <w:rStyle w:val="679"/>
          <w:i/>
          <w:iCs/>
          <w:sz w:val="28"/>
          <w:szCs w:val="28"/>
          <w:shd w:val="clear" w:color="auto" w:fill="FFFFFF"/>
          <w:lang w:val="ru-RU"/>
        </w:rPr>
        <w:t xml:space="preserve">@</w:t>
      </w:r>
      <w:r>
        <w:rPr>
          <w:rStyle w:val="679"/>
          <w:i/>
          <w:iCs/>
          <w:sz w:val="28"/>
          <w:szCs w:val="28"/>
          <w:shd w:val="clear" w:color="auto" w:fill="FFFFFF"/>
          <w:lang w:val="en-US"/>
        </w:rPr>
        <w:t xml:space="preserve">cg</w:t>
      </w:r>
      <w:r>
        <w:rPr>
          <w:rStyle w:val="679"/>
          <w:i/>
          <w:iCs/>
          <w:sz w:val="28"/>
          <w:szCs w:val="28"/>
          <w:shd w:val="clear" w:color="auto" w:fill="FFFFFF"/>
          <w:lang w:val="ru-RU"/>
        </w:rPr>
        <w:t xml:space="preserve">.</w:t>
      </w:r>
      <w:r>
        <w:rPr>
          <w:rStyle w:val="679"/>
          <w:i/>
          <w:iCs/>
          <w:sz w:val="28"/>
          <w:szCs w:val="28"/>
          <w:shd w:val="clear" w:color="auto" w:fill="FFFFFF"/>
          <w:lang w:val="en-US"/>
        </w:rPr>
        <w:t xml:space="preserve">gov</w:t>
      </w:r>
      <w:r>
        <w:rPr>
          <w:rStyle w:val="679"/>
          <w:i/>
          <w:iCs/>
          <w:sz w:val="28"/>
          <w:szCs w:val="28"/>
          <w:shd w:val="clear" w:color="auto" w:fill="FFFFFF"/>
          <w:lang w:val="ru-RU"/>
        </w:rPr>
        <w:t xml:space="preserve">.</w:t>
      </w:r>
      <w:r>
        <w:rPr>
          <w:rStyle w:val="679"/>
          <w:i/>
          <w:iCs/>
          <w:sz w:val="28"/>
          <w:szCs w:val="28"/>
          <w:shd w:val="clear" w:color="auto" w:fill="FFFFFF"/>
          <w:lang w:val="en-US"/>
        </w:rPr>
        <w:t xml:space="preserve">ua</w:t>
      </w:r>
      <w:r>
        <w:rPr>
          <w:i/>
          <w:iCs/>
          <w:color w:val="000000"/>
          <w:sz w:val="28"/>
          <w:szCs w:val="28"/>
          <w:shd w:val="clear" w:color="auto" w:fill="FFFFFF"/>
          <w:lang w:val="en-US"/>
        </w:rPr>
        <w:fldChar w:fldCharType="end"/>
      </w:r>
      <w:r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.</w:t>
      </w:r>
      <w:r>
        <w:rPr>
          <w:sz w:val="28"/>
        </w:rPr>
      </w:r>
      <w:r/>
    </w:p>
    <w:sectPr>
      <w:headerReference w:type="default" r:id="rId8"/>
      <w:headerReference w:type="even" r:id="rId9"/>
      <w:footnotePr/>
      <w:type w:val="nextPage"/>
      <w:pgSz w:w="11906" w:h="16838" w:orient="portrait"/>
      <w:pgMar w:top="1134" w:right="567" w:bottom="1134" w:left="1701" w:header="709" w:footer="709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PMingLiU">
    <w:panose1 w:val="02020603020101020101"/>
  </w:font>
  <w:font w:name="Verdana">
    <w:panose1 w:val="020B0604030504040204"/>
  </w:font>
  <w:font w:name="Tahoma">
    <w:panose1 w:val="020B0604030504040204"/>
  </w:font>
  <w:font w:name="Cambria">
    <w:panose1 w:val="020206030504050203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5"/>
      <w:rPr>
        <w:rStyle w:val="666"/>
      </w:rPr>
      <w:framePr w:wrap="around" w:vAnchor="text" w:hAnchor="margin" w:xAlign="center" w:y="1"/>
    </w:pPr>
    <w:r>
      <w:rPr>
        <w:rStyle w:val="666"/>
      </w:rPr>
      <w:fldChar w:fldCharType="begin"/>
    </w:r>
    <w:r>
      <w:rPr>
        <w:rStyle w:val="666"/>
      </w:rPr>
      <w:instrText xml:space="preserve">PAGE  </w:instrText>
    </w:r>
    <w:r>
      <w:rPr>
        <w:rStyle w:val="666"/>
      </w:rPr>
      <w:fldChar w:fldCharType="separate"/>
    </w:r>
    <w:r>
      <w:rPr>
        <w:rStyle w:val="666"/>
      </w:rPr>
      <w:t xml:space="preserve">19</w:t>
    </w:r>
    <w:r>
      <w:rPr>
        <w:rStyle w:val="666"/>
      </w:rPr>
      <w:fldChar w:fldCharType="end"/>
    </w:r>
    <w:r>
      <w:rPr>
        <w:rStyle w:val="666"/>
      </w:rPr>
    </w:r>
    <w:r/>
  </w:p>
  <w:p>
    <w:pPr>
      <w:pStyle w:val="66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5"/>
      <w:rPr>
        <w:rStyle w:val="666"/>
      </w:rPr>
      <w:framePr w:wrap="around" w:vAnchor="text" w:hAnchor="margin" w:xAlign="center" w:y="1"/>
    </w:pPr>
    <w:r>
      <w:rPr>
        <w:rStyle w:val="666"/>
      </w:rPr>
      <w:fldChar w:fldCharType="begin"/>
    </w:r>
    <w:r>
      <w:rPr>
        <w:rStyle w:val="666"/>
      </w:rPr>
      <w:instrText xml:space="preserve">PAGE  </w:instrText>
    </w:r>
    <w:r>
      <w:rPr>
        <w:rStyle w:val="666"/>
      </w:rPr>
      <w:fldChar w:fldCharType="end"/>
    </w:r>
    <w:r>
      <w:rPr>
        <w:rStyle w:val="666"/>
      </w:rPr>
    </w:r>
    <w:r/>
  </w:p>
  <w:p>
    <w:pPr>
      <w:pStyle w:val="66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1440" w:hanging="360"/>
        <w:tabs>
          <w:tab w:val="left" w:pos="14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2160" w:hanging="360"/>
        <w:tabs>
          <w:tab w:val="left" w:pos="216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6"/>
        <w:ind w:left="3600" w:hanging="360"/>
        <w:tabs>
          <w:tab w:val="left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6"/>
        <w:ind w:left="4320" w:hanging="360"/>
        <w:tabs>
          <w:tab w:val="left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6"/>
        <w:ind w:left="5760" w:hanging="360"/>
        <w:tabs>
          <w:tab w:val="left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6"/>
        <w:ind w:left="6480" w:hanging="360"/>
        <w:tabs>
          <w:tab w:val="left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7200" w:hanging="360"/>
        <w:tabs>
          <w:tab w:val="left" w:pos="7200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pStyle w:val="656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6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6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6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6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6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6"/>
        <w:ind w:left="6829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2134" w:hanging="1425"/>
      </w:pPr>
      <w:rPr>
        <w:u w:val="none"/>
      </w:rPr>
    </w:lvl>
    <w:lvl w:ilvl="1">
      <w:start w:val="3"/>
      <w:numFmt w:val="decimal"/>
      <w:isLgl w:val="false"/>
      <w:suff w:val="tab"/>
      <w:lvlText w:val="%1.%2."/>
      <w:lvlJc w:val="left"/>
      <w:pPr>
        <w:pStyle w:val="656"/>
        <w:ind w:left="142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6"/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6"/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6"/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6"/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6"/>
        <w:ind w:left="2509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6"/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6"/>
        <w:ind w:left="2869" w:hanging="216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5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56"/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6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6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6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6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3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56"/>
        <w:ind w:left="1080" w:hanging="360"/>
      </w:pPr>
      <w:rPr>
        <w:rFonts w:ascii="Arial" w:hAnsi="Arial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80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52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6"/>
        <w:ind w:left="324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6"/>
        <w:ind w:left="396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68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6"/>
        <w:ind w:left="540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6"/>
        <w:ind w:left="612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840" w:hanging="360"/>
      </w:pPr>
      <w:rPr>
        <w:rFonts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pStyle w:val="656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6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6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6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6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6"/>
        <w:ind w:left="6829" w:hanging="180"/>
      </w:pPr>
    </w:lvl>
  </w:abstractNum>
  <w:abstractNum w:abstractNumId="2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9858" w:hanging="360"/>
        <w:tabs>
          <w:tab w:val="left" w:pos="9858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0578" w:hanging="360"/>
        <w:tabs>
          <w:tab w:val="left" w:pos="10578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11298" w:hanging="360"/>
        <w:tabs>
          <w:tab w:val="left" w:pos="11298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12018" w:hanging="360"/>
        <w:tabs>
          <w:tab w:val="left" w:pos="12018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12738" w:hanging="360"/>
        <w:tabs>
          <w:tab w:val="left" w:pos="12738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13458" w:hanging="360"/>
        <w:tabs>
          <w:tab w:val="left" w:pos="13458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14178" w:hanging="360"/>
        <w:tabs>
          <w:tab w:val="left" w:pos="14178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14898" w:hanging="360"/>
        <w:tabs>
          <w:tab w:val="left" w:pos="14898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15618" w:hanging="360"/>
        <w:tabs>
          <w:tab w:val="left" w:pos="15618" w:leader="none"/>
        </w:tabs>
      </w:pPr>
      <w:rPr>
        <w:rFonts w:ascii="Wingdings" w:hAnsi="Wingdings"/>
        <w:sz w:val="20"/>
      </w:rPr>
    </w:lvl>
  </w:abstractNum>
  <w:abstractNum w:abstractNumId="33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56"/>
        <w:ind w:left="1069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78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50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56"/>
        <w:ind w:left="322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56"/>
        <w:ind w:left="394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66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56"/>
        <w:ind w:left="538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56"/>
        <w:ind w:left="610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829" w:hanging="360"/>
      </w:pPr>
      <w:rPr>
        <w:rFonts w:ascii="Wingdings" w:hAnsi="Wingdings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656"/>
        <w:ind w:left="132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6"/>
        <w:ind w:left="6480" w:hanging="180"/>
      </w:p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1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pStyle w:val="65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6"/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56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56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56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56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56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56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56"/>
        <w:ind w:left="6480" w:hanging="360"/>
        <w:tabs>
          <w:tab w:val="left" w:pos="6480" w:leader="none"/>
        </w:tabs>
      </w:p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7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pStyle w:val="656"/>
        <w:ind w:left="420" w:hanging="420"/>
        <w:tabs>
          <w:tab w:val="left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56"/>
        <w:ind w:left="720" w:hanging="720"/>
        <w:tabs>
          <w:tab w:val="left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56"/>
        <w:ind w:left="720" w:hanging="720"/>
        <w:tabs>
          <w:tab w:val="left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56"/>
        <w:ind w:left="1080" w:hanging="1080"/>
        <w:tabs>
          <w:tab w:val="left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56"/>
        <w:ind w:left="1080" w:hanging="1080"/>
        <w:tabs>
          <w:tab w:val="left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56"/>
        <w:ind w:left="1440" w:hanging="1440"/>
        <w:tabs>
          <w:tab w:val="left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56"/>
        <w:ind w:left="1800" w:hanging="1800"/>
        <w:tabs>
          <w:tab w:val="left" w:pos="18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56"/>
        <w:ind w:left="1800" w:hanging="1800"/>
        <w:tabs>
          <w:tab w:val="left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56"/>
        <w:ind w:left="2160" w:hanging="2160"/>
        <w:tabs>
          <w:tab w:val="left" w:pos="2160" w:leader="none"/>
        </w:tabs>
      </w:pPr>
    </w:lvl>
  </w:abstractNum>
  <w:abstractNum w:abstractNumId="4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56"/>
        <w:ind w:left="720" w:hanging="36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56"/>
        <w:ind w:left="1440" w:hanging="36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56"/>
        <w:ind w:left="2160" w:hanging="3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56"/>
        <w:ind w:left="2880" w:hanging="36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56"/>
        <w:ind w:left="3600" w:hanging="36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56"/>
        <w:ind w:left="4320" w:hanging="36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56"/>
        <w:ind w:left="5040" w:hanging="36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56"/>
        <w:ind w:left="5760" w:hanging="3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56"/>
        <w:ind w:left="6480" w:hanging="360"/>
        <w:tabs>
          <w:tab w:val="left" w:pos="6480" w:leader="none"/>
        </w:tabs>
      </w:pPr>
      <w:rPr>
        <w:rFonts w:ascii="Wingdings" w:hAnsi="Wingdings"/>
        <w:sz w:val="20"/>
      </w:r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21"/>
  </w:num>
  <w:num w:numId="5">
    <w:abstractNumId w:val="26"/>
  </w:num>
  <w:num w:numId="6">
    <w:abstractNumId w:val="14"/>
  </w:num>
  <w:num w:numId="7">
    <w:abstractNumId w:val="6"/>
  </w:num>
  <w:num w:numId="8">
    <w:abstractNumId w:val="40"/>
  </w:num>
  <w:num w:numId="9">
    <w:abstractNumId w:val="22"/>
  </w:num>
  <w:num w:numId="10">
    <w:abstractNumId w:val="48"/>
  </w:num>
  <w:num w:numId="11">
    <w:abstractNumId w:val="11"/>
  </w:num>
  <w:num w:numId="12">
    <w:abstractNumId w:val="4"/>
  </w:num>
  <w:num w:numId="13">
    <w:abstractNumId w:val="25"/>
  </w:num>
  <w:num w:numId="14">
    <w:abstractNumId w:val="29"/>
  </w:num>
  <w:num w:numId="15">
    <w:abstractNumId w:val="36"/>
  </w:num>
  <w:num w:numId="16">
    <w:abstractNumId w:val="42"/>
  </w:num>
  <w:num w:numId="17">
    <w:abstractNumId w:val="16"/>
  </w:num>
  <w:num w:numId="18">
    <w:abstractNumId w:val="7"/>
  </w:num>
  <w:num w:numId="19">
    <w:abstractNumId w:val="2"/>
  </w:num>
  <w:num w:numId="20">
    <w:abstractNumId w:val="31"/>
  </w:num>
  <w:num w:numId="21">
    <w:abstractNumId w:val="45"/>
  </w:num>
  <w:num w:numId="22">
    <w:abstractNumId w:val="4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1"/>
  </w:num>
  <w:num w:numId="24">
    <w:abstractNumId w:val="30"/>
  </w:num>
  <w:num w:numId="25">
    <w:abstractNumId w:val="44"/>
  </w:num>
  <w:num w:numId="26">
    <w:abstractNumId w:val="18"/>
  </w:num>
  <w:num w:numId="27">
    <w:abstractNumId w:val="34"/>
  </w:num>
  <w:num w:numId="28">
    <w:abstractNumId w:val="0"/>
  </w:num>
  <w:num w:numId="29">
    <w:abstractNumId w:val="24"/>
  </w:num>
  <w:num w:numId="30">
    <w:abstractNumId w:val="43"/>
  </w:num>
  <w:num w:numId="31">
    <w:abstractNumId w:val="9"/>
  </w:num>
  <w:num w:numId="32">
    <w:abstractNumId w:val="27"/>
  </w:num>
  <w:num w:numId="33">
    <w:abstractNumId w:val="10"/>
  </w:num>
  <w:num w:numId="34">
    <w:abstractNumId w:val="1"/>
  </w:num>
  <w:num w:numId="35">
    <w:abstractNumId w:val="5"/>
  </w:num>
  <w:num w:numId="36">
    <w:abstractNumId w:val="8"/>
  </w:num>
  <w:num w:numId="37">
    <w:abstractNumId w:val="39"/>
  </w:num>
  <w:num w:numId="38">
    <w:abstractNumId w:val="20"/>
  </w:num>
  <w:num w:numId="39">
    <w:abstractNumId w:val="35"/>
  </w:num>
  <w:num w:numId="40">
    <w:abstractNumId w:val="37"/>
  </w:num>
  <w:num w:numId="41">
    <w:abstractNumId w:val="46"/>
  </w:num>
  <w:num w:numId="42">
    <w:abstractNumId w:val="19"/>
  </w:num>
  <w:num w:numId="43">
    <w:abstractNumId w:val="32"/>
  </w:num>
  <w:num w:numId="44">
    <w:abstractNumId w:val="15"/>
  </w:num>
  <w:num w:numId="45">
    <w:abstractNumId w:val="38"/>
  </w:num>
  <w:num w:numId="46">
    <w:abstractNumId w:val="12"/>
  </w:num>
  <w:num w:numId="47">
    <w:abstractNumId w:val="23"/>
  </w:num>
  <w:num w:numId="48">
    <w:abstractNumId w:val="28"/>
  </w:num>
  <w:num w:numId="49">
    <w:abstractNumId w:val="3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uk-UA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84">
    <w:name w:val="Heading 1"/>
    <w:link w:val="48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85">
    <w:name w:val="Heading 1 Char"/>
    <w:link w:val="484"/>
    <w:uiPriority w:val="9"/>
    <w:rPr>
      <w:rFonts w:ascii="Arial" w:hAnsi="Arial" w:cs="Arial" w:eastAsia="Arial"/>
      <w:sz w:val="40"/>
      <w:szCs w:val="40"/>
    </w:rPr>
  </w:style>
  <w:style w:type="paragraph" w:styleId="486">
    <w:name w:val="Heading 2"/>
    <w:link w:val="48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87">
    <w:name w:val="Heading 2 Char"/>
    <w:link w:val="486"/>
    <w:uiPriority w:val="9"/>
    <w:rPr>
      <w:rFonts w:ascii="Arial" w:hAnsi="Arial" w:cs="Arial" w:eastAsia="Arial"/>
      <w:sz w:val="34"/>
    </w:rPr>
  </w:style>
  <w:style w:type="paragraph" w:styleId="488">
    <w:name w:val="Heading 3"/>
    <w:link w:val="48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89">
    <w:name w:val="Heading 3 Char"/>
    <w:link w:val="488"/>
    <w:uiPriority w:val="9"/>
    <w:rPr>
      <w:rFonts w:ascii="Arial" w:hAnsi="Arial" w:cs="Arial" w:eastAsia="Arial"/>
      <w:sz w:val="30"/>
      <w:szCs w:val="30"/>
    </w:rPr>
  </w:style>
  <w:style w:type="paragraph" w:styleId="490">
    <w:name w:val="Heading 4"/>
    <w:link w:val="49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91">
    <w:name w:val="Heading 4 Char"/>
    <w:link w:val="490"/>
    <w:uiPriority w:val="9"/>
    <w:rPr>
      <w:rFonts w:ascii="Arial" w:hAnsi="Arial" w:cs="Arial" w:eastAsia="Arial"/>
      <w:b/>
      <w:bCs/>
      <w:sz w:val="26"/>
      <w:szCs w:val="26"/>
    </w:rPr>
  </w:style>
  <w:style w:type="paragraph" w:styleId="492">
    <w:name w:val="Heading 5"/>
    <w:link w:val="49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93">
    <w:name w:val="Heading 5 Char"/>
    <w:link w:val="492"/>
    <w:uiPriority w:val="9"/>
    <w:rPr>
      <w:rFonts w:ascii="Arial" w:hAnsi="Arial" w:cs="Arial" w:eastAsia="Arial"/>
      <w:b/>
      <w:bCs/>
      <w:sz w:val="24"/>
      <w:szCs w:val="24"/>
    </w:rPr>
  </w:style>
  <w:style w:type="paragraph" w:styleId="494">
    <w:name w:val="Heading 6"/>
    <w:link w:val="49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95">
    <w:name w:val="Heading 6 Char"/>
    <w:link w:val="494"/>
    <w:uiPriority w:val="9"/>
    <w:rPr>
      <w:rFonts w:ascii="Arial" w:hAnsi="Arial" w:cs="Arial" w:eastAsia="Arial"/>
      <w:b/>
      <w:bCs/>
      <w:sz w:val="22"/>
      <w:szCs w:val="22"/>
    </w:rPr>
  </w:style>
  <w:style w:type="paragraph" w:styleId="496">
    <w:name w:val="Heading 7"/>
    <w:link w:val="49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97">
    <w:name w:val="Heading 7 Char"/>
    <w:link w:val="49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98">
    <w:name w:val="Heading 8"/>
    <w:link w:val="49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99">
    <w:name w:val="Heading 8 Char"/>
    <w:link w:val="498"/>
    <w:uiPriority w:val="9"/>
    <w:rPr>
      <w:rFonts w:ascii="Arial" w:hAnsi="Arial" w:cs="Arial" w:eastAsia="Arial"/>
      <w:i/>
      <w:iCs/>
      <w:sz w:val="22"/>
      <w:szCs w:val="22"/>
    </w:rPr>
  </w:style>
  <w:style w:type="paragraph" w:styleId="500">
    <w:name w:val="Heading 9"/>
    <w:link w:val="50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501">
    <w:name w:val="Heading 9 Char"/>
    <w:link w:val="500"/>
    <w:uiPriority w:val="9"/>
    <w:rPr>
      <w:rFonts w:ascii="Arial" w:hAnsi="Arial" w:cs="Arial" w:eastAsia="Arial"/>
      <w:i/>
      <w:iCs/>
      <w:sz w:val="21"/>
      <w:szCs w:val="21"/>
    </w:rPr>
  </w:style>
  <w:style w:type="paragraph" w:styleId="502">
    <w:name w:val="List Paragraph"/>
    <w:qFormat/>
    <w:uiPriority w:val="34"/>
    <w:pPr>
      <w:contextualSpacing w:val="true"/>
      <w:ind w:left="720"/>
    </w:pPr>
  </w:style>
  <w:style w:type="paragraph" w:styleId="503">
    <w:name w:val="No Spacing"/>
    <w:qFormat/>
    <w:uiPriority w:val="1"/>
    <w:pPr>
      <w:spacing w:lineRule="auto" w:line="240" w:after="0" w:before="0"/>
    </w:pPr>
  </w:style>
  <w:style w:type="paragraph" w:styleId="504">
    <w:name w:val="Title"/>
    <w:link w:val="50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05">
    <w:name w:val="Title Char"/>
    <w:link w:val="504"/>
    <w:uiPriority w:val="10"/>
    <w:rPr>
      <w:sz w:val="48"/>
      <w:szCs w:val="48"/>
    </w:rPr>
  </w:style>
  <w:style w:type="paragraph" w:styleId="506">
    <w:name w:val="Subtitle"/>
    <w:link w:val="507"/>
    <w:qFormat/>
    <w:uiPriority w:val="11"/>
    <w:rPr>
      <w:sz w:val="24"/>
      <w:szCs w:val="24"/>
    </w:rPr>
    <w:pPr>
      <w:spacing w:after="200" w:before="200"/>
    </w:pPr>
  </w:style>
  <w:style w:type="character" w:styleId="507">
    <w:name w:val="Subtitle Char"/>
    <w:link w:val="506"/>
    <w:uiPriority w:val="11"/>
    <w:rPr>
      <w:sz w:val="24"/>
      <w:szCs w:val="24"/>
    </w:rPr>
  </w:style>
  <w:style w:type="paragraph" w:styleId="508">
    <w:name w:val="Quote"/>
    <w:link w:val="509"/>
    <w:qFormat/>
    <w:uiPriority w:val="29"/>
    <w:rPr>
      <w:i/>
    </w:rPr>
    <w:pPr>
      <w:ind w:left="720" w:right="720"/>
    </w:pPr>
  </w:style>
  <w:style w:type="character" w:styleId="509">
    <w:name w:val="Quote Char"/>
    <w:link w:val="508"/>
    <w:uiPriority w:val="29"/>
    <w:rPr>
      <w:i/>
    </w:rPr>
  </w:style>
  <w:style w:type="paragraph" w:styleId="510">
    <w:name w:val="Intense Quote"/>
    <w:link w:val="511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11">
    <w:name w:val="Intense Quote Char"/>
    <w:link w:val="510"/>
    <w:uiPriority w:val="30"/>
    <w:rPr>
      <w:i/>
    </w:rPr>
  </w:style>
  <w:style w:type="paragraph" w:styleId="512">
    <w:name w:val="Header"/>
    <w:link w:val="51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513">
    <w:name w:val="Header Char"/>
    <w:link w:val="512"/>
    <w:uiPriority w:val="99"/>
  </w:style>
  <w:style w:type="paragraph" w:styleId="514">
    <w:name w:val="Footer"/>
    <w:link w:val="51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515">
    <w:name w:val="Footer Char"/>
    <w:link w:val="514"/>
    <w:uiPriority w:val="99"/>
  </w:style>
  <w:style w:type="table" w:styleId="516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7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8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9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0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1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23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9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0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31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32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45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46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47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48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49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50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51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52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53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54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55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56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57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58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59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60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61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62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63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64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65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66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67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68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69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70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71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72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73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74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75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76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77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78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79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80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81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82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83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84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85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86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7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8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9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0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1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2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3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4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5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6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7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8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9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0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1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2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3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4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5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6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7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608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609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610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611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612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613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614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15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616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617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618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619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620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621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22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23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24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25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26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27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28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29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30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31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32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33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34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35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36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37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38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39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40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41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42">
    <w:name w:val="Hyperlink"/>
    <w:uiPriority w:val="99"/>
    <w:unhideWhenUsed/>
    <w:rPr>
      <w:color w:val="0000FF" w:themeColor="hyperlink"/>
      <w:u w:val="single"/>
    </w:rPr>
  </w:style>
  <w:style w:type="paragraph" w:styleId="643">
    <w:name w:val="footnote text"/>
    <w:link w:val="644"/>
    <w:uiPriority w:val="99"/>
    <w:semiHidden/>
    <w:unhideWhenUsed/>
    <w:rPr>
      <w:sz w:val="18"/>
    </w:rPr>
    <w:pPr>
      <w:spacing w:lineRule="auto" w:line="240" w:after="40"/>
    </w:pPr>
  </w:style>
  <w:style w:type="character" w:styleId="644">
    <w:name w:val="Footnote Text Char"/>
    <w:link w:val="643"/>
    <w:uiPriority w:val="99"/>
    <w:rPr>
      <w:sz w:val="18"/>
    </w:rPr>
  </w:style>
  <w:style w:type="character" w:styleId="645">
    <w:name w:val="footnote reference"/>
    <w:uiPriority w:val="99"/>
    <w:unhideWhenUsed/>
    <w:rPr>
      <w:vertAlign w:val="superscript"/>
    </w:rPr>
  </w:style>
  <w:style w:type="paragraph" w:styleId="646">
    <w:name w:val="toc 1"/>
    <w:uiPriority w:val="39"/>
    <w:unhideWhenUsed/>
    <w:pPr>
      <w:ind w:left="0" w:right="0" w:firstLine="0"/>
      <w:spacing w:after="57"/>
    </w:pPr>
  </w:style>
  <w:style w:type="paragraph" w:styleId="647">
    <w:name w:val="toc 2"/>
    <w:uiPriority w:val="39"/>
    <w:unhideWhenUsed/>
    <w:pPr>
      <w:ind w:left="283" w:right="0" w:firstLine="0"/>
      <w:spacing w:after="57"/>
    </w:pPr>
  </w:style>
  <w:style w:type="paragraph" w:styleId="648">
    <w:name w:val="toc 3"/>
    <w:uiPriority w:val="39"/>
    <w:unhideWhenUsed/>
    <w:pPr>
      <w:ind w:left="567" w:right="0" w:firstLine="0"/>
      <w:spacing w:after="57"/>
    </w:pPr>
  </w:style>
  <w:style w:type="paragraph" w:styleId="649">
    <w:name w:val="toc 4"/>
    <w:uiPriority w:val="39"/>
    <w:unhideWhenUsed/>
    <w:pPr>
      <w:ind w:left="850" w:right="0" w:firstLine="0"/>
      <w:spacing w:after="57"/>
    </w:pPr>
  </w:style>
  <w:style w:type="paragraph" w:styleId="650">
    <w:name w:val="toc 5"/>
    <w:uiPriority w:val="39"/>
    <w:unhideWhenUsed/>
    <w:pPr>
      <w:ind w:left="1134" w:right="0" w:firstLine="0"/>
      <w:spacing w:after="57"/>
    </w:pPr>
  </w:style>
  <w:style w:type="paragraph" w:styleId="651">
    <w:name w:val="toc 6"/>
    <w:uiPriority w:val="39"/>
    <w:unhideWhenUsed/>
    <w:pPr>
      <w:ind w:left="1417" w:right="0" w:firstLine="0"/>
      <w:spacing w:after="57"/>
    </w:pPr>
  </w:style>
  <w:style w:type="paragraph" w:styleId="652">
    <w:name w:val="toc 7"/>
    <w:uiPriority w:val="39"/>
    <w:unhideWhenUsed/>
    <w:pPr>
      <w:ind w:left="1701" w:right="0" w:firstLine="0"/>
      <w:spacing w:after="57"/>
    </w:pPr>
  </w:style>
  <w:style w:type="paragraph" w:styleId="653">
    <w:name w:val="toc 8"/>
    <w:uiPriority w:val="39"/>
    <w:unhideWhenUsed/>
    <w:pPr>
      <w:ind w:left="1984" w:right="0" w:firstLine="0"/>
      <w:spacing w:after="57"/>
    </w:pPr>
  </w:style>
  <w:style w:type="paragraph" w:styleId="654">
    <w:name w:val="toc 9"/>
    <w:uiPriority w:val="39"/>
    <w:unhideWhenUsed/>
    <w:pPr>
      <w:ind w:left="2268" w:right="0" w:firstLine="0"/>
      <w:spacing w:after="57"/>
    </w:pPr>
  </w:style>
  <w:style w:type="paragraph" w:styleId="655">
    <w:name w:val="TOC Heading"/>
    <w:uiPriority w:val="39"/>
    <w:unhideWhenUsed/>
  </w:style>
  <w:style w:type="paragraph" w:styleId="656">
    <w:name w:val="Обычный"/>
    <w:next w:val="656"/>
    <w:link w:val="656"/>
    <w:rPr>
      <w:sz w:val="24"/>
      <w:szCs w:val="24"/>
      <w:lang w:val="uk-UA" w:bidi="ar-SA" w:eastAsia="uk-UA"/>
    </w:rPr>
  </w:style>
  <w:style w:type="paragraph" w:styleId="657">
    <w:name w:val="Заголовок 1"/>
    <w:basedOn w:val="656"/>
    <w:next w:val="656"/>
    <w:link w:val="669"/>
    <w:rPr>
      <w:rFonts w:ascii="Cambria" w:hAnsi="Cambria" w:eastAsia="Times New Roman"/>
      <w:b/>
      <w:bCs/>
      <w:sz w:val="32"/>
      <w:szCs w:val="32"/>
    </w:rPr>
    <w:pPr>
      <w:keepNext/>
      <w:spacing w:after="60" w:before="240"/>
      <w:outlineLvl w:val="0"/>
    </w:pPr>
  </w:style>
  <w:style w:type="paragraph" w:styleId="658">
    <w:name w:val="Заголовок 3"/>
    <w:basedOn w:val="656"/>
    <w:next w:val="658"/>
    <w:link w:val="668"/>
    <w:rPr>
      <w:b/>
      <w:bCs/>
      <w:sz w:val="27"/>
      <w:szCs w:val="27"/>
    </w:rPr>
    <w:pPr>
      <w:spacing w:after="100" w:afterAutospacing="1" w:before="100" w:beforeAutospacing="1"/>
      <w:outlineLvl w:val="2"/>
    </w:pPr>
  </w:style>
  <w:style w:type="paragraph" w:styleId="659">
    <w:name w:val="Заголовок 4"/>
    <w:basedOn w:val="656"/>
    <w:next w:val="659"/>
    <w:link w:val="670"/>
    <w:rPr>
      <w:b/>
      <w:bCs/>
    </w:rPr>
    <w:pPr>
      <w:spacing w:after="100" w:afterAutospacing="1" w:before="100" w:beforeAutospacing="1"/>
      <w:outlineLvl w:val="3"/>
    </w:pPr>
  </w:style>
  <w:style w:type="character" w:styleId="660">
    <w:name w:val="Основной шрифт абзаца"/>
    <w:next w:val="660"/>
    <w:link w:val="656"/>
    <w:semiHidden/>
  </w:style>
  <w:style w:type="table" w:styleId="661">
    <w:name w:val="Обычная таблица"/>
    <w:next w:val="661"/>
    <w:link w:val="656"/>
    <w:semiHidden/>
    <w:tblPr/>
  </w:style>
  <w:style w:type="numbering" w:styleId="662">
    <w:name w:val="Нет списка"/>
    <w:next w:val="662"/>
    <w:link w:val="656"/>
    <w:semiHidden/>
  </w:style>
  <w:style w:type="paragraph" w:styleId="663">
    <w:name w:val="Обычный (веб)"/>
    <w:basedOn w:val="656"/>
    <w:next w:val="663"/>
    <w:link w:val="656"/>
    <w:rPr>
      <w:rFonts w:ascii="Tahoma" w:hAnsi="Tahoma"/>
      <w:color w:val="666666"/>
      <w:sz w:val="18"/>
      <w:szCs w:val="18"/>
    </w:rPr>
    <w:pPr>
      <w:spacing w:after="100" w:afterAutospacing="1" w:before="100" w:beforeAutospacing="1"/>
    </w:pPr>
  </w:style>
  <w:style w:type="character" w:styleId="664">
    <w:name w:val="Строгий"/>
    <w:next w:val="664"/>
    <w:link w:val="656"/>
    <w:rPr>
      <w:b/>
      <w:bCs/>
    </w:rPr>
  </w:style>
  <w:style w:type="paragraph" w:styleId="665">
    <w:name w:val="Верхний колонтитул"/>
    <w:basedOn w:val="656"/>
    <w:next w:val="665"/>
    <w:link w:val="656"/>
    <w:pPr>
      <w:tabs>
        <w:tab w:val="center" w:pos="4677" w:leader="none"/>
        <w:tab w:val="right" w:pos="9355" w:leader="none"/>
      </w:tabs>
    </w:pPr>
  </w:style>
  <w:style w:type="character" w:styleId="666">
    <w:name w:val="Номер страницы"/>
    <w:basedOn w:val="660"/>
    <w:next w:val="666"/>
    <w:link w:val="656"/>
  </w:style>
  <w:style w:type="paragraph" w:styleId="667">
    <w:name w:val=" Знак Знак Знак Знак"/>
    <w:basedOn w:val="656"/>
    <w:next w:val="667"/>
    <w:link w:val="656"/>
    <w:rPr>
      <w:rFonts w:ascii="Verdana" w:hAnsi="Verdana" w:eastAsia="PMingLiU"/>
      <w:sz w:val="20"/>
      <w:szCs w:val="20"/>
      <w:lang w:val="en-US" w:eastAsia="en-US"/>
    </w:rPr>
  </w:style>
  <w:style w:type="character" w:styleId="668">
    <w:name w:val="Заголовок 3 Знак"/>
    <w:next w:val="668"/>
    <w:link w:val="658"/>
    <w:rPr>
      <w:b/>
      <w:bCs/>
      <w:sz w:val="27"/>
      <w:szCs w:val="27"/>
    </w:rPr>
  </w:style>
  <w:style w:type="character" w:styleId="669">
    <w:name w:val="Заголовок 1 Знак"/>
    <w:next w:val="669"/>
    <w:link w:val="657"/>
    <w:rPr>
      <w:rFonts w:ascii="Cambria" w:hAnsi="Cambria" w:eastAsia="Times New Roman"/>
      <w:b/>
      <w:bCs/>
      <w:sz w:val="32"/>
      <w:szCs w:val="32"/>
    </w:rPr>
  </w:style>
  <w:style w:type="character" w:styleId="670">
    <w:name w:val="Заголовок 4 Знак"/>
    <w:next w:val="670"/>
    <w:link w:val="659"/>
    <w:rPr>
      <w:b/>
      <w:bCs/>
      <w:sz w:val="24"/>
      <w:szCs w:val="24"/>
    </w:rPr>
  </w:style>
  <w:style w:type="paragraph" w:styleId="671">
    <w:name w:val="a0"/>
    <w:basedOn w:val="656"/>
    <w:next w:val="671"/>
    <w:link w:val="656"/>
    <w:pPr>
      <w:spacing w:after="100" w:afterAutospacing="1" w:before="100" w:beforeAutospacing="1"/>
    </w:pPr>
  </w:style>
  <w:style w:type="character" w:styleId="672">
    <w:name w:val="goog_qs-tidbit-1"/>
    <w:basedOn w:val="660"/>
    <w:next w:val="672"/>
    <w:link w:val="656"/>
  </w:style>
  <w:style w:type="paragraph" w:styleId="673">
    <w:name w:val="Абзац списка"/>
    <w:basedOn w:val="656"/>
    <w:next w:val="673"/>
    <w:link w:val="656"/>
    <w:rPr>
      <w:lang w:val="ru-RU" w:eastAsia="ru-RU"/>
    </w:rPr>
    <w:pPr>
      <w:contextualSpacing w:val="true"/>
      <w:ind w:left="720"/>
    </w:pPr>
  </w:style>
  <w:style w:type="character" w:styleId="674">
    <w:name w:val="apple-converted-space"/>
    <w:basedOn w:val="660"/>
    <w:next w:val="674"/>
    <w:link w:val="656"/>
  </w:style>
  <w:style w:type="paragraph" w:styleId="675">
    <w:name w:val="Текст выноски"/>
    <w:basedOn w:val="656"/>
    <w:next w:val="675"/>
    <w:link w:val="676"/>
    <w:rPr>
      <w:rFonts w:ascii="Tahoma" w:hAnsi="Tahoma"/>
      <w:sz w:val="16"/>
      <w:szCs w:val="16"/>
      <w:lang w:val="ru-RU" w:eastAsia="ru-RU"/>
    </w:rPr>
  </w:style>
  <w:style w:type="character" w:styleId="676">
    <w:name w:val="Текст выноски Знак"/>
    <w:next w:val="676"/>
    <w:link w:val="675"/>
    <w:rPr>
      <w:rFonts w:ascii="Tahoma" w:hAnsi="Tahoma"/>
      <w:sz w:val="16"/>
      <w:szCs w:val="16"/>
      <w:lang w:val="ru-RU" w:eastAsia="ru-RU"/>
    </w:rPr>
  </w:style>
  <w:style w:type="paragraph" w:styleId="677">
    <w:name w:val="rvps2"/>
    <w:basedOn w:val="656"/>
    <w:next w:val="677"/>
    <w:link w:val="656"/>
    <w:pPr>
      <w:spacing w:after="100" w:afterAutospacing="1" w:before="100" w:beforeAutospacing="1"/>
    </w:pPr>
  </w:style>
  <w:style w:type="paragraph" w:styleId="678">
    <w:name w:val="stylezakonu"/>
    <w:basedOn w:val="656"/>
    <w:next w:val="678"/>
    <w:link w:val="656"/>
    <w:pPr>
      <w:spacing w:after="100" w:afterAutospacing="1" w:before="100" w:beforeAutospacing="1"/>
    </w:pPr>
  </w:style>
  <w:style w:type="character" w:styleId="679">
    <w:name w:val="Гиперссылка"/>
    <w:next w:val="679"/>
    <w:link w:val="656"/>
    <w:rPr>
      <w:color w:val="0000FF"/>
      <w:u w:val="single"/>
    </w:rPr>
  </w:style>
  <w:style w:type="paragraph" w:styleId="680">
    <w:name w:val="Стандартный HTML"/>
    <w:basedOn w:val="656"/>
    <w:next w:val="680"/>
    <w:link w:val="681"/>
    <w:rPr>
      <w:rFonts w:ascii="Courier New" w:hAnsi="Courier New"/>
      <w:sz w:val="20"/>
      <w:szCs w:val="20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681">
    <w:name w:val="Стандартный HTML Знак"/>
    <w:next w:val="681"/>
    <w:link w:val="680"/>
    <w:rPr>
      <w:rFonts w:ascii="Courier New" w:hAnsi="Courier New"/>
    </w:rPr>
  </w:style>
  <w:style w:type="character" w:styleId="682">
    <w:name w:val="Выделение"/>
    <w:next w:val="682"/>
    <w:link w:val="656"/>
    <w:rPr>
      <w:i/>
      <w:iCs/>
    </w:rPr>
  </w:style>
  <w:style w:type="table" w:styleId="683">
    <w:name w:val="Сетка таблицы"/>
    <w:basedOn w:val="661"/>
    <w:next w:val="683"/>
    <w:link w:val="656"/>
    <w:rPr>
      <w:rFonts w:ascii="Calibri" w:hAnsi="Calibri" w:eastAsia="Calibri"/>
      <w:sz w:val="22"/>
      <w:szCs w:val="22"/>
      <w:lang w:eastAsia="en-US"/>
    </w:rPr>
    <w:tblPr/>
  </w:style>
  <w:style w:type="paragraph" w:styleId="684">
    <w:name w:val="a"/>
    <w:basedOn w:val="656"/>
    <w:next w:val="684"/>
    <w:link w:val="656"/>
    <w:pPr>
      <w:spacing w:after="100" w:afterAutospacing="1" w:before="100" w:beforeAutospacing="1"/>
    </w:pPr>
  </w:style>
  <w:style w:type="paragraph" w:styleId="685">
    <w:name w:val="rvps14"/>
    <w:basedOn w:val="656"/>
    <w:next w:val="685"/>
    <w:link w:val="656"/>
    <w:pPr>
      <w:spacing w:after="100" w:afterAutospacing="1" w:before="100" w:beforeAutospacing="1"/>
    </w:pPr>
  </w:style>
  <w:style w:type="paragraph" w:styleId="686">
    <w:name w:val="rvps12"/>
    <w:basedOn w:val="656"/>
    <w:next w:val="686"/>
    <w:link w:val="656"/>
    <w:pPr>
      <w:spacing w:after="100" w:afterAutospacing="1" w:before="100" w:beforeAutospacing="1"/>
    </w:pPr>
  </w:style>
  <w:style w:type="paragraph" w:styleId="687">
    <w:name w:val="rvps4"/>
    <w:basedOn w:val="656"/>
    <w:next w:val="687"/>
    <w:link w:val="656"/>
    <w:pPr>
      <w:spacing w:after="100" w:afterAutospacing="1" w:before="100" w:beforeAutospacing="1"/>
    </w:pPr>
  </w:style>
  <w:style w:type="character" w:styleId="688">
    <w:name w:val="rvts44"/>
    <w:basedOn w:val="660"/>
    <w:next w:val="688"/>
    <w:link w:val="656"/>
  </w:style>
  <w:style w:type="paragraph" w:styleId="689">
    <w:name w:val="docdata,docy,v5,3065,bqiaagaaeyqcaaagiaiaaamtcaaabseiaaaaaaaaaaaaaaaaaaaaaaaaaaaaaaaaaaaaaaaaaaaaaaaaaaaaaaaaaaaaaaaaaaaaaaaaaaaaaaaaaaaaaaaaaaaaaaaaaaaaaaaaaaaaaaaaaaaaaaaaaaaaaaaaaaaaaaaaaaaaaaaaaaaaaaaaaaaaaaaaaaaaaaaaaaaaaaaaaaaaaaaaaaaaaaaaaaaaaaaa"/>
    <w:basedOn w:val="656"/>
    <w:next w:val="689"/>
    <w:link w:val="656"/>
    <w:pPr>
      <w:spacing w:after="100" w:afterAutospacing="1" w:before="100" w:beforeAutospacing="1"/>
    </w:pPr>
  </w:style>
  <w:style w:type="character" w:styleId="690">
    <w:name w:val="2244,bqiaagaaeyqcaaagiaiaaapabaaabc4eaaaaaaaaaaaaaaaaaaaaaaaaaaaaaaaaaaaaaaaaaaaaaaaaaaaaaaaaaaaaaaaaaaaaaaaaaaaaaaaaaaaaaaaaaaaaaaaaaaaaaaaaaaaaaaaaaaaaaaaaaaaaaaaaaaaaaaaaaaaaaaaaaaaaaaaaaaaaaaaaaaaaaaaaaaaaaaaaaaaaaaaaaaaaaaaaaaaaaaaa"/>
    <w:next w:val="690"/>
    <w:link w:val="656"/>
  </w:style>
  <w:style w:type="character" w:styleId="691">
    <w:name w:val="2308,bqiaagaaeyqcaaagiaiaaamabqaabq4faaaaaaaaaaaaaaaaaaaaaaaaaaaaaaaaaaaaaaaaaaaaaaaaaaaaaaaaaaaaaaaaaaaaaaaaaaaaaaaaaaaaaaaaaaaaaaaaaaaaaaaaaaaaaaaaaaaaaaaaaaaaaaaaaaaaaaaaaaaaaaaaaaaaaaaaaaaaaaaaaaaaaaaaaaaaaaaaaaaaaaaaaaaaaaaaaaaaaaaa"/>
    <w:next w:val="691"/>
    <w:link w:val="656"/>
  </w:style>
  <w:style w:type="table" w:styleId="692">
    <w:name w:val="Сетка таблицы 1"/>
    <w:basedOn w:val="661"/>
    <w:next w:val="692"/>
    <w:link w:val="656"/>
    <w:tblPr/>
  </w:style>
  <w:style w:type="character" w:styleId="693">
    <w:name w:val="Неразрешенное упоминание"/>
    <w:next w:val="693"/>
    <w:link w:val="656"/>
    <w:semiHidden/>
    <w:rPr>
      <w:color w:val="605E5C"/>
      <w:shd w:val="clear" w:color="auto" w:fill="E1DFDD"/>
    </w:rPr>
  </w:style>
  <w:style w:type="character" w:styleId="694" w:default="1">
    <w:name w:val="Default Paragraph Font"/>
    <w:uiPriority w:val="1"/>
    <w:semiHidden/>
    <w:unhideWhenUsed/>
  </w:style>
  <w:style w:type="numbering" w:styleId="695" w:default="1">
    <w:name w:val="No List"/>
    <w:uiPriority w:val="99"/>
    <w:semiHidden/>
    <w:unhideWhenUsed/>
  </w:style>
  <w:style w:type="paragraph" w:styleId="696" w:default="1">
    <w:name w:val="Normal"/>
    <w:qFormat/>
  </w:style>
  <w:style w:type="table" w:styleId="69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ПРИМАКОВ Геннадій Анатолійович</cp:lastModifiedBy>
  <cp:revision>2</cp:revision>
  <dcterms:modified xsi:type="dcterms:W3CDTF">2021-04-13T05:25:56Z</dcterms:modified>
</cp:coreProperties>
</file>